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E5C" w:rsidRPr="00DC5E5C" w:rsidRDefault="00DC5E5C" w:rsidP="00DC5E5C">
      <w:pPr>
        <w:pStyle w:val="CRCoverPage"/>
        <w:tabs>
          <w:tab w:val="right" w:pos="9639"/>
        </w:tabs>
        <w:spacing w:after="0"/>
        <w:rPr>
          <w:rFonts w:cs="Arial"/>
          <w:b/>
          <w:noProof/>
          <w:sz w:val="24"/>
          <w:szCs w:val="24"/>
          <w:lang w:eastAsia="zh-CN"/>
        </w:rPr>
      </w:pPr>
      <w:r w:rsidRPr="00DC5E5C">
        <w:rPr>
          <w:rFonts w:cs="Arial"/>
          <w:b/>
          <w:noProof/>
          <w:sz w:val="24"/>
          <w:szCs w:val="24"/>
        </w:rPr>
        <w:t>3GPP TSG-</w:t>
      </w:r>
      <w:r w:rsidRPr="00DC5E5C">
        <w:rPr>
          <w:rFonts w:cs="Arial"/>
          <w:b/>
          <w:noProof/>
          <w:sz w:val="24"/>
          <w:szCs w:val="24"/>
          <w:lang w:eastAsia="zh-CN"/>
        </w:rPr>
        <w:t>RAN WG1</w:t>
      </w:r>
      <w:r w:rsidRPr="00DC5E5C">
        <w:rPr>
          <w:rFonts w:cs="Arial"/>
          <w:b/>
          <w:noProof/>
          <w:sz w:val="24"/>
          <w:szCs w:val="24"/>
        </w:rPr>
        <w:t xml:space="preserve"> </w:t>
      </w:r>
      <w:r w:rsidRPr="00DC5E5C">
        <w:rPr>
          <w:rFonts w:eastAsia="MS Mincho" w:cs="Arial" w:hint="eastAsia"/>
          <w:b/>
          <w:bCs/>
          <w:sz w:val="24"/>
          <w:szCs w:val="24"/>
          <w:lang w:eastAsia="ja-JP"/>
        </w:rPr>
        <w:t>Meeting #9</w:t>
      </w:r>
      <w:r w:rsidRPr="00DC5E5C">
        <w:rPr>
          <w:rFonts w:eastAsia="MS Mincho" w:cs="Arial"/>
          <w:b/>
          <w:bCs/>
          <w:sz w:val="24"/>
          <w:szCs w:val="24"/>
          <w:lang w:eastAsia="ja-JP"/>
        </w:rPr>
        <w:t>0</w:t>
      </w:r>
      <w:r w:rsidRPr="00DC5E5C">
        <w:rPr>
          <w:rFonts w:cs="Arial"/>
          <w:b/>
          <w:i/>
          <w:noProof/>
          <w:sz w:val="24"/>
          <w:szCs w:val="24"/>
        </w:rPr>
        <w:t xml:space="preserve">                                        </w:t>
      </w:r>
      <w:bookmarkStart w:id="0" w:name="_GoBack"/>
      <w:bookmarkEnd w:id="0"/>
      <w:r w:rsidR="00444EEC">
        <w:rPr>
          <w:rFonts w:eastAsia="Times New Roman" w:cs="Arial"/>
          <w:b/>
          <w:sz w:val="24"/>
          <w:szCs w:val="24"/>
          <w:lang w:eastAsia="en-GB"/>
        </w:rPr>
        <w:t>R1-1714054</w:t>
      </w:r>
    </w:p>
    <w:p w:rsidR="00DC5E5C" w:rsidRPr="00DC5E5C" w:rsidRDefault="00DC5E5C" w:rsidP="00DC5E5C">
      <w:pPr>
        <w:tabs>
          <w:tab w:val="center" w:pos="4536"/>
          <w:tab w:val="right" w:pos="9072"/>
        </w:tabs>
        <w:rPr>
          <w:rFonts w:ascii="Arial" w:hAnsi="Arial" w:cs="Arial"/>
          <w:b/>
          <w:bCs/>
          <w:sz w:val="24"/>
          <w:szCs w:val="24"/>
          <w:lang w:eastAsia="ja-JP"/>
        </w:rPr>
      </w:pPr>
      <w:r w:rsidRPr="00DC5E5C">
        <w:rPr>
          <w:rFonts w:ascii="Arial" w:hAnsi="Arial" w:cs="Arial"/>
          <w:b/>
          <w:bCs/>
          <w:sz w:val="24"/>
          <w:szCs w:val="24"/>
          <w:lang w:eastAsia="ja-JP"/>
        </w:rPr>
        <w:t>Prague</w:t>
      </w:r>
      <w:r w:rsidRPr="00DC5E5C">
        <w:rPr>
          <w:rFonts w:ascii="Arial" w:hAnsi="Arial" w:cs="Arial"/>
          <w:b/>
          <w:bCs/>
          <w:sz w:val="24"/>
          <w:szCs w:val="24"/>
        </w:rPr>
        <w:t xml:space="preserve">, Czech Republic, </w:t>
      </w:r>
      <w:r w:rsidRPr="00DC5E5C">
        <w:rPr>
          <w:rFonts w:ascii="Arial" w:hAnsi="Arial" w:cs="Arial"/>
          <w:b/>
          <w:bCs/>
          <w:sz w:val="24"/>
          <w:szCs w:val="24"/>
          <w:lang w:eastAsia="ja-JP"/>
        </w:rPr>
        <w:t>21</w:t>
      </w:r>
      <w:r w:rsidRPr="00DC5E5C">
        <w:rPr>
          <w:rFonts w:ascii="Arial" w:hAnsi="Arial" w:cs="Arial"/>
          <w:b/>
          <w:bCs/>
          <w:sz w:val="24"/>
          <w:szCs w:val="24"/>
          <w:vertAlign w:val="superscript"/>
          <w:lang w:eastAsia="ja-JP"/>
        </w:rPr>
        <w:t>st</w:t>
      </w:r>
      <w:r w:rsidRPr="00DC5E5C">
        <w:rPr>
          <w:rFonts w:ascii="Arial" w:hAnsi="Arial" w:cs="Arial"/>
          <w:b/>
          <w:bCs/>
          <w:sz w:val="24"/>
          <w:szCs w:val="24"/>
          <w:lang w:eastAsia="ja-JP"/>
        </w:rPr>
        <w:t xml:space="preserve"> </w:t>
      </w:r>
      <w:r w:rsidRPr="00DC5E5C">
        <w:rPr>
          <w:rFonts w:ascii="Arial" w:hAnsi="Arial" w:cs="Arial"/>
          <w:b/>
          <w:bCs/>
          <w:sz w:val="24"/>
          <w:szCs w:val="24"/>
        </w:rPr>
        <w:t>– 25</w:t>
      </w:r>
      <w:r w:rsidRPr="00DC5E5C">
        <w:rPr>
          <w:rFonts w:ascii="Arial" w:hAnsi="Arial" w:cs="Arial"/>
          <w:b/>
          <w:bCs/>
          <w:sz w:val="24"/>
          <w:szCs w:val="24"/>
          <w:vertAlign w:val="superscript"/>
        </w:rPr>
        <w:t>th</w:t>
      </w:r>
      <w:r w:rsidRPr="00DC5E5C">
        <w:rPr>
          <w:rFonts w:ascii="Arial" w:hAnsi="Arial" w:cs="Arial"/>
          <w:b/>
          <w:bCs/>
          <w:sz w:val="24"/>
          <w:szCs w:val="24"/>
        </w:rPr>
        <w:t xml:space="preserve"> August 201</w:t>
      </w:r>
      <w:r w:rsidRPr="00DC5E5C">
        <w:rPr>
          <w:rFonts w:ascii="Arial" w:hAnsi="Arial" w:cs="Arial"/>
          <w:b/>
          <w:bCs/>
          <w:sz w:val="24"/>
          <w:szCs w:val="24"/>
          <w:lang w:eastAsia="ja-JP"/>
        </w:rPr>
        <w:t>7</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Agenda Item:</w:t>
      </w:r>
      <w:r w:rsidRPr="002C4FBF">
        <w:rPr>
          <w:rFonts w:ascii="Arial" w:eastAsia="Batang" w:hAnsi="Arial" w:cs="Arial"/>
          <w:b/>
          <w:bCs/>
          <w:sz w:val="24"/>
          <w:szCs w:val="24"/>
          <w:lang w:val="en-GB"/>
        </w:rPr>
        <w:tab/>
      </w:r>
      <w:r w:rsidR="00664B4B">
        <w:rPr>
          <w:rFonts w:ascii="Arial" w:eastAsia="Batang" w:hAnsi="Arial" w:cs="Arial"/>
          <w:b/>
          <w:bCs/>
          <w:sz w:val="24"/>
          <w:szCs w:val="24"/>
          <w:lang w:val="en-GB"/>
        </w:rPr>
        <w:t xml:space="preserve"> </w:t>
      </w:r>
      <w:r w:rsidR="004F57B8">
        <w:rPr>
          <w:rFonts w:ascii="Arial" w:eastAsia="Batang" w:hAnsi="Arial" w:cs="Arial"/>
          <w:b/>
          <w:bCs/>
          <w:sz w:val="24"/>
          <w:szCs w:val="24"/>
          <w:lang w:val="en-GB"/>
        </w:rPr>
        <w:t>6</w:t>
      </w:r>
      <w:r w:rsidR="00B225FD" w:rsidRPr="002C4FBF">
        <w:rPr>
          <w:rFonts w:ascii="Arial" w:hAnsi="Arial" w:cs="Arial" w:hint="eastAsia"/>
          <w:b/>
          <w:bCs/>
          <w:sz w:val="24"/>
          <w:szCs w:val="24"/>
          <w:lang w:val="en-GB" w:eastAsia="zh-CN"/>
        </w:rPr>
        <w:t>.1.</w:t>
      </w:r>
      <w:r w:rsidR="004F57B8">
        <w:rPr>
          <w:rFonts w:ascii="Arial" w:hAnsi="Arial" w:cs="Arial"/>
          <w:b/>
          <w:bCs/>
          <w:sz w:val="24"/>
          <w:szCs w:val="24"/>
          <w:lang w:val="en-GB" w:eastAsia="zh-CN"/>
        </w:rPr>
        <w:t>6</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Source:</w:t>
      </w:r>
      <w:r w:rsidRPr="002C4FBF">
        <w:rPr>
          <w:rFonts w:ascii="Arial" w:eastAsia="Batang" w:hAnsi="Arial" w:cs="Arial"/>
          <w:b/>
          <w:bCs/>
          <w:sz w:val="24"/>
          <w:szCs w:val="24"/>
          <w:lang w:val="en-GB"/>
        </w:rPr>
        <w:tab/>
      </w:r>
      <w:r w:rsid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Pr="002C4FBF">
        <w:rPr>
          <w:rFonts w:ascii="Arial" w:eastAsia="Batang" w:hAnsi="Arial" w:cs="Arial" w:hint="eastAsia"/>
          <w:b/>
          <w:bCs/>
          <w:sz w:val="24"/>
          <w:szCs w:val="24"/>
          <w:lang w:val="en-GB"/>
        </w:rPr>
        <w:t>NEC</w:t>
      </w:r>
    </w:p>
    <w:p w:rsidR="00177E26" w:rsidRPr="002C4FBF" w:rsidRDefault="00177E26" w:rsidP="00177E26">
      <w:pPr>
        <w:pStyle w:val="FootnoteText"/>
        <w:autoSpaceDE/>
        <w:autoSpaceDN/>
        <w:adjustRightInd/>
        <w:spacing w:after="0"/>
        <w:rPr>
          <w:rFonts w:ascii="Arial" w:hAnsi="Arial" w:cs="Arial"/>
          <w:b/>
          <w:bCs/>
          <w:sz w:val="24"/>
          <w:szCs w:val="24"/>
          <w:lang w:val="en-GB" w:eastAsia="zh-CN"/>
        </w:rPr>
      </w:pPr>
      <w:r w:rsidRPr="002C4FBF">
        <w:rPr>
          <w:rFonts w:ascii="Arial" w:eastAsia="Batang" w:hAnsi="Arial" w:cs="Arial"/>
          <w:b/>
          <w:bCs/>
          <w:sz w:val="24"/>
          <w:szCs w:val="24"/>
          <w:lang w:val="en-GB"/>
        </w:rPr>
        <w:t>Title:</w:t>
      </w:r>
      <w:r w:rsidRPr="002C4FBF">
        <w:rPr>
          <w:rFonts w:ascii="Arial" w:eastAsia="Batang" w:hAnsi="Arial" w:cs="Arial"/>
          <w:b/>
          <w:bCs/>
          <w:sz w:val="24"/>
          <w:szCs w:val="24"/>
          <w:lang w:val="en-GB"/>
        </w:rPr>
        <w:tab/>
      </w:r>
      <w:r w:rsidRPr="002C4FBF">
        <w:rPr>
          <w:rFonts w:ascii="Arial" w:hAnsi="Arial" w:cs="Arial" w:hint="eastAsia"/>
          <w:b/>
          <w:bCs/>
          <w:sz w:val="24"/>
          <w:szCs w:val="24"/>
          <w:lang w:val="en-GB" w:eastAsia="zh-CN"/>
        </w:rPr>
        <w:t xml:space="preserve">            </w:t>
      </w:r>
      <w:r w:rsidR="002C4FBF">
        <w:rPr>
          <w:rFonts w:ascii="Arial" w:hAnsi="Arial" w:cs="Arial"/>
          <w:b/>
          <w:bCs/>
          <w:sz w:val="24"/>
          <w:szCs w:val="24"/>
          <w:lang w:val="en-GB" w:eastAsia="zh-CN"/>
        </w:rPr>
        <w:t xml:space="preserve">  </w:t>
      </w:r>
      <w:r w:rsidR="00931BF9">
        <w:rPr>
          <w:rFonts w:ascii="Arial" w:hAnsi="Arial" w:cs="Arial"/>
          <w:b/>
          <w:bCs/>
          <w:sz w:val="24"/>
          <w:szCs w:val="24"/>
          <w:lang w:val="en-GB" w:eastAsia="zh-CN"/>
        </w:rPr>
        <w:t>View</w:t>
      </w:r>
      <w:r w:rsidR="007A20A3">
        <w:rPr>
          <w:rFonts w:ascii="Arial" w:hAnsi="Arial" w:cs="Arial"/>
          <w:b/>
          <w:bCs/>
          <w:sz w:val="24"/>
          <w:szCs w:val="24"/>
          <w:lang w:val="en-GB" w:eastAsia="zh-CN"/>
        </w:rPr>
        <w:t>s</w:t>
      </w:r>
      <w:r w:rsidR="008A61A5" w:rsidRPr="002C4FBF">
        <w:rPr>
          <w:rFonts w:ascii="Arial" w:hAnsi="Arial" w:cs="Arial"/>
          <w:b/>
          <w:bCs/>
          <w:sz w:val="24"/>
          <w:szCs w:val="24"/>
          <w:lang w:val="en-GB" w:eastAsia="zh-CN"/>
        </w:rPr>
        <w:t xml:space="preserve"> on UL sharing of NR and LTE</w:t>
      </w:r>
    </w:p>
    <w:p w:rsidR="00177E26" w:rsidRPr="002C4FBF" w:rsidRDefault="00177E26" w:rsidP="00177E26">
      <w:pPr>
        <w:pStyle w:val="FootnoteText"/>
        <w:autoSpaceDE/>
        <w:autoSpaceDN/>
        <w:adjustRightInd/>
        <w:spacing w:after="0"/>
        <w:rPr>
          <w:rFonts w:ascii="Arial" w:eastAsia="Batang" w:hAnsi="Arial" w:cs="Arial"/>
          <w:b/>
          <w:bCs/>
          <w:sz w:val="24"/>
          <w:szCs w:val="24"/>
          <w:lang w:val="en-GB"/>
        </w:rPr>
      </w:pPr>
      <w:r w:rsidRPr="002C4FBF">
        <w:rPr>
          <w:rFonts w:ascii="Arial" w:eastAsia="Batang" w:hAnsi="Arial" w:cs="Arial"/>
          <w:b/>
          <w:bCs/>
          <w:sz w:val="24"/>
          <w:szCs w:val="24"/>
          <w:lang w:val="en-GB"/>
        </w:rPr>
        <w:t>Document for:</w:t>
      </w:r>
      <w:r w:rsidRPr="002C4FBF">
        <w:rPr>
          <w:rFonts w:ascii="Arial" w:eastAsia="Batang" w:hAnsi="Arial" w:cs="Arial"/>
          <w:b/>
          <w:bCs/>
          <w:sz w:val="24"/>
          <w:szCs w:val="24"/>
          <w:lang w:val="en-GB"/>
        </w:rPr>
        <w:tab/>
      </w:r>
      <w:r w:rsidR="002C4FBF">
        <w:rPr>
          <w:rFonts w:ascii="Arial" w:eastAsia="Batang" w:hAnsi="Arial" w:cs="Arial"/>
          <w:b/>
          <w:bCs/>
          <w:sz w:val="24"/>
          <w:szCs w:val="24"/>
          <w:lang w:val="en-GB"/>
        </w:rPr>
        <w:t xml:space="preserve"> </w:t>
      </w:r>
      <w:r w:rsidRPr="002C4FBF">
        <w:rPr>
          <w:rFonts w:ascii="Arial" w:eastAsia="Batang" w:hAnsi="Arial" w:cs="Arial"/>
          <w:b/>
          <w:bCs/>
          <w:sz w:val="24"/>
          <w:szCs w:val="24"/>
          <w:lang w:val="en-GB"/>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B86114" w:rsidRDefault="0065507F" w:rsidP="000A0D66">
      <w:pPr>
        <w:rPr>
          <w:lang w:eastAsia="zh-CN"/>
        </w:rPr>
      </w:pPr>
      <w:r>
        <w:rPr>
          <w:rFonts w:hint="eastAsia"/>
          <w:lang w:eastAsia="zh-CN"/>
        </w:rPr>
        <w:t>In RAN1</w:t>
      </w:r>
      <w:r w:rsidR="003300C1">
        <w:rPr>
          <w:rFonts w:hint="eastAsia"/>
          <w:lang w:eastAsia="zh-CN"/>
        </w:rPr>
        <w:t xml:space="preserve">, the </w:t>
      </w:r>
      <w:r w:rsidR="00822194">
        <w:rPr>
          <w:lang w:eastAsia="zh-CN"/>
        </w:rPr>
        <w:t xml:space="preserve">following </w:t>
      </w:r>
      <w:r w:rsidR="003300C1">
        <w:rPr>
          <w:rFonts w:hint="eastAsia"/>
          <w:lang w:eastAsia="zh-CN"/>
        </w:rPr>
        <w:t xml:space="preserve">agreements </w:t>
      </w:r>
      <w:r w:rsidR="00822194">
        <w:rPr>
          <w:lang w:eastAsia="zh-CN"/>
        </w:rPr>
        <w:t xml:space="preserve">were made </w:t>
      </w:r>
      <w:r w:rsidR="003300C1">
        <w:rPr>
          <w:rFonts w:hint="eastAsia"/>
          <w:lang w:eastAsia="zh-CN"/>
        </w:rPr>
        <w:t>regarding</w:t>
      </w:r>
      <w:r>
        <w:rPr>
          <w:rFonts w:hint="eastAsia"/>
          <w:lang w:eastAsia="zh-CN"/>
        </w:rPr>
        <w:t xml:space="preserve"> NR</w:t>
      </w:r>
      <w:r w:rsidR="008A61A5">
        <w:rPr>
          <w:lang w:eastAsia="zh-CN"/>
        </w:rPr>
        <w:t>-LTE co-existence</w:t>
      </w:r>
      <w:r w:rsidR="003300C1">
        <w:rPr>
          <w:rFonts w:hint="eastAsia"/>
          <w:lang w:eastAsia="zh-CN"/>
        </w:rPr>
        <w:t>:</w:t>
      </w:r>
    </w:p>
    <w:p w:rsidR="00391881" w:rsidRPr="003222BB" w:rsidRDefault="00AE1786" w:rsidP="00391881">
      <w:pPr>
        <w:rPr>
          <w:rFonts w:eastAsia="MS Mincho"/>
          <w:b/>
          <w:iCs/>
          <w:u w:val="single"/>
          <w:lang w:eastAsia="ja-JP"/>
        </w:rPr>
      </w:pPr>
      <w:r w:rsidRPr="00427455">
        <w:rPr>
          <w:b/>
          <w:szCs w:val="24"/>
          <w:u w:val="single"/>
          <w:lang w:eastAsia="ja-JP"/>
        </w:rPr>
        <w:t>Agreements</w:t>
      </w:r>
      <w:r w:rsidR="00822194">
        <w:rPr>
          <w:b/>
          <w:szCs w:val="24"/>
          <w:u w:val="single"/>
          <w:lang w:eastAsia="ja-JP"/>
        </w:rPr>
        <w:t xml:space="preserve"> at RAN1#89</w:t>
      </w:r>
      <w:r w:rsidR="00391881" w:rsidRPr="00427455">
        <w:rPr>
          <w:rFonts w:eastAsia="MS Mincho" w:hint="eastAsia"/>
          <w:b/>
          <w:iCs/>
          <w:u w:val="single"/>
          <w:lang w:eastAsia="ja-JP"/>
        </w:rPr>
        <w:t>:</w:t>
      </w:r>
    </w:p>
    <w:p w:rsidR="00425A2F" w:rsidRPr="001148D1" w:rsidRDefault="00425A2F" w:rsidP="00425A2F">
      <w:pPr>
        <w:numPr>
          <w:ilvl w:val="0"/>
          <w:numId w:val="31"/>
        </w:numPr>
        <w:autoSpaceDE/>
        <w:autoSpaceDN/>
        <w:adjustRightInd/>
        <w:snapToGrid/>
        <w:spacing w:after="0"/>
        <w:jc w:val="left"/>
        <w:rPr>
          <w:rFonts w:eastAsia="MS Mincho"/>
          <w:lang w:eastAsia="ja-JP"/>
        </w:rPr>
      </w:pPr>
      <w:r w:rsidRPr="001148D1">
        <w:rPr>
          <w:rFonts w:eastAsia="MS Mincho"/>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rsidR="00425A2F" w:rsidRPr="001148D1" w:rsidRDefault="00425A2F" w:rsidP="00460060">
      <w:pPr>
        <w:numPr>
          <w:ilvl w:val="1"/>
          <w:numId w:val="41"/>
        </w:numPr>
        <w:autoSpaceDE/>
        <w:autoSpaceDN/>
        <w:adjustRightInd/>
        <w:snapToGrid/>
        <w:spacing w:after="0"/>
        <w:jc w:val="left"/>
        <w:rPr>
          <w:rFonts w:eastAsia="MS Mincho"/>
          <w:lang w:eastAsia="ja-JP"/>
        </w:rPr>
      </w:pPr>
      <w:r w:rsidRPr="001148D1">
        <w:rPr>
          <w:rFonts w:eastAsia="MS Mincho"/>
          <w:lang w:eastAsia="ja-JP"/>
        </w:rPr>
        <w:t>FFS whether or not there is specification impact</w:t>
      </w:r>
    </w:p>
    <w:p w:rsidR="00425A2F" w:rsidRPr="001148D1" w:rsidRDefault="00425A2F" w:rsidP="00425A2F">
      <w:pPr>
        <w:numPr>
          <w:ilvl w:val="2"/>
          <w:numId w:val="31"/>
        </w:numPr>
        <w:autoSpaceDE/>
        <w:autoSpaceDN/>
        <w:adjustRightInd/>
        <w:snapToGrid/>
        <w:spacing w:after="0"/>
        <w:jc w:val="left"/>
        <w:rPr>
          <w:rFonts w:eastAsia="MS Mincho"/>
          <w:lang w:eastAsia="ja-JP"/>
        </w:rPr>
      </w:pPr>
      <w:r w:rsidRPr="001148D1">
        <w:rPr>
          <w:rFonts w:eastAsia="MS Mincho"/>
          <w:lang w:eastAsia="ja-JP"/>
        </w:rPr>
        <w:t>If there is RAN1 specification impact, aim to minimize the specification impact for NR</w:t>
      </w:r>
    </w:p>
    <w:p w:rsidR="00425A2F" w:rsidRPr="001148D1" w:rsidRDefault="00425A2F" w:rsidP="00425A2F">
      <w:pPr>
        <w:numPr>
          <w:ilvl w:val="2"/>
          <w:numId w:val="31"/>
        </w:numPr>
        <w:autoSpaceDE/>
        <w:autoSpaceDN/>
        <w:adjustRightInd/>
        <w:snapToGrid/>
        <w:spacing w:after="0"/>
        <w:jc w:val="left"/>
        <w:rPr>
          <w:rFonts w:eastAsia="MS Mincho"/>
          <w:lang w:eastAsia="ja-JP"/>
        </w:rPr>
      </w:pPr>
      <w:r w:rsidRPr="001148D1">
        <w:rPr>
          <w:rFonts w:eastAsia="MS Mincho"/>
          <w:lang w:eastAsia="ja-JP"/>
        </w:rPr>
        <w:t xml:space="preserve">Note: this feature by itself is not intended to have any LTE RAN1 specification impact </w:t>
      </w:r>
    </w:p>
    <w:p w:rsidR="00425A2F" w:rsidRPr="001148D1" w:rsidRDefault="00425A2F" w:rsidP="00460060">
      <w:pPr>
        <w:numPr>
          <w:ilvl w:val="1"/>
          <w:numId w:val="42"/>
        </w:numPr>
        <w:autoSpaceDE/>
        <w:autoSpaceDN/>
        <w:adjustRightInd/>
        <w:snapToGrid/>
        <w:spacing w:after="0"/>
        <w:jc w:val="left"/>
        <w:rPr>
          <w:rFonts w:eastAsia="MS Mincho"/>
          <w:lang w:eastAsia="ja-JP"/>
        </w:rPr>
      </w:pPr>
      <w:r w:rsidRPr="001148D1">
        <w:rPr>
          <w:rFonts w:eastAsia="MS Mincho"/>
          <w:lang w:eastAsia="ja-JP"/>
        </w:rPr>
        <w:t>Note: the other case of allowing simultaneous operation on two or more UL carriers is already agreed to be supported</w:t>
      </w:r>
    </w:p>
    <w:p w:rsidR="00425A2F" w:rsidRDefault="00425A2F" w:rsidP="00425A2F">
      <w:pPr>
        <w:autoSpaceDE/>
        <w:autoSpaceDN/>
        <w:adjustRightInd/>
        <w:snapToGrid/>
        <w:spacing w:after="0"/>
        <w:ind w:left="1080"/>
        <w:jc w:val="left"/>
        <w:rPr>
          <w:rFonts w:eastAsia="MS Mincho"/>
          <w:szCs w:val="20"/>
          <w:lang w:eastAsia="ja-JP"/>
        </w:rPr>
      </w:pPr>
    </w:p>
    <w:p w:rsidR="00425A2F" w:rsidRPr="00C26559" w:rsidRDefault="00AE1786" w:rsidP="00425A2F">
      <w:pPr>
        <w:autoSpaceDE/>
        <w:autoSpaceDN/>
        <w:adjustRightInd/>
        <w:snapToGrid/>
        <w:spacing w:after="0"/>
        <w:ind w:left="1440" w:hanging="1440"/>
        <w:jc w:val="left"/>
        <w:rPr>
          <w:rFonts w:ascii="Times" w:eastAsia="Batang" w:hAnsi="Times"/>
          <w:b/>
          <w:u w:val="single"/>
          <w:lang w:val="en-GB"/>
        </w:rPr>
      </w:pPr>
      <w:r w:rsidRPr="00427455">
        <w:rPr>
          <w:b/>
          <w:szCs w:val="24"/>
          <w:u w:val="single"/>
          <w:lang w:eastAsia="ja-JP"/>
        </w:rPr>
        <w:t>Agreements</w:t>
      </w:r>
      <w:r w:rsidR="00A770A5" w:rsidRPr="00A770A5">
        <w:rPr>
          <w:b/>
          <w:szCs w:val="24"/>
          <w:u w:val="single"/>
          <w:lang w:eastAsia="ja-JP"/>
        </w:rPr>
        <w:t xml:space="preserve"> </w:t>
      </w:r>
      <w:r w:rsidR="00A770A5">
        <w:rPr>
          <w:b/>
          <w:szCs w:val="24"/>
          <w:u w:val="single"/>
          <w:lang w:eastAsia="ja-JP"/>
        </w:rPr>
        <w:t>at RAN1#89</w:t>
      </w:r>
      <w:r w:rsidR="00425A2F" w:rsidRPr="00427455">
        <w:rPr>
          <w:rFonts w:ascii="Times" w:eastAsia="Batang" w:hAnsi="Times"/>
          <w:b/>
          <w:u w:val="single"/>
          <w:lang w:val="en-GB"/>
        </w:rPr>
        <w:t>:</w:t>
      </w:r>
    </w:p>
    <w:p w:rsidR="00425A2F" w:rsidRPr="001148D1" w:rsidRDefault="00425A2F" w:rsidP="00425A2F">
      <w:pPr>
        <w:numPr>
          <w:ilvl w:val="0"/>
          <w:numId w:val="32"/>
        </w:numPr>
        <w:autoSpaceDE/>
        <w:autoSpaceDN/>
        <w:adjustRightInd/>
        <w:snapToGrid/>
        <w:spacing w:after="0"/>
        <w:jc w:val="left"/>
        <w:rPr>
          <w:rFonts w:eastAsia="Batang"/>
        </w:rPr>
      </w:pPr>
      <w:r w:rsidRPr="001148D1">
        <w:rPr>
          <w:rFonts w:eastAsia="Batang"/>
          <w:lang w:val="en-GB"/>
        </w:rPr>
        <w:t xml:space="preserve">Specify mechanisms for supporting supplementary Uplink frequency </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Note: SUL herein refers to the case when there is only UL resource for a carrier from NR perspective</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 xml:space="preserve">Use SUL as complimentary access link (including from random access point of view) to NR TDD and to NR FDD, where the UE may select PRACH resources either in the NR TDD/FDD uplink frequency or the SUL frequency. </w:t>
      </w:r>
    </w:p>
    <w:p w:rsidR="00425A2F" w:rsidRPr="001148D1" w:rsidRDefault="00425A2F" w:rsidP="00460060">
      <w:pPr>
        <w:numPr>
          <w:ilvl w:val="1"/>
          <w:numId w:val="43"/>
        </w:numPr>
        <w:autoSpaceDE/>
        <w:autoSpaceDN/>
        <w:adjustRightInd/>
        <w:snapToGrid/>
        <w:spacing w:after="0"/>
        <w:jc w:val="left"/>
        <w:rPr>
          <w:rFonts w:eastAsia="Batang"/>
        </w:rPr>
      </w:pPr>
      <w:r w:rsidRPr="001148D1">
        <w:rPr>
          <w:rFonts w:eastAsia="Batang"/>
          <w:lang w:val="en-GB"/>
        </w:rPr>
        <w:t>Note: The SUL frequency can be a frequency shared with LTE UL</w:t>
      </w:r>
      <w:r w:rsidR="00020E1B" w:rsidRPr="001148D1">
        <w:rPr>
          <w:rFonts w:eastAsia="Batang"/>
          <w:lang w:val="en-GB"/>
        </w:rPr>
        <w:t xml:space="preserve"> </w:t>
      </w:r>
      <w:r w:rsidRPr="001148D1">
        <w:rPr>
          <w:rFonts w:eastAsia="Batang"/>
          <w:lang w:val="en-GB"/>
        </w:rPr>
        <w:t>(at least for the case when NR spectrum is below 6 G</w:t>
      </w:r>
      <w:r w:rsidR="00020E1B" w:rsidRPr="001148D1">
        <w:rPr>
          <w:rFonts w:eastAsia="Batang"/>
          <w:lang w:val="en-GB"/>
        </w:rPr>
        <w:t>H</w:t>
      </w:r>
      <w:r w:rsidRPr="001148D1">
        <w:rPr>
          <w:rFonts w:eastAsia="Batang"/>
          <w:lang w:val="en-GB"/>
        </w:rPr>
        <w:t>z).</w:t>
      </w:r>
    </w:p>
    <w:p w:rsidR="00425A2F" w:rsidRPr="001148D1" w:rsidRDefault="00425A2F" w:rsidP="00425A2F">
      <w:pPr>
        <w:numPr>
          <w:ilvl w:val="2"/>
          <w:numId w:val="32"/>
        </w:numPr>
        <w:autoSpaceDE/>
        <w:autoSpaceDN/>
        <w:adjustRightInd/>
        <w:snapToGrid/>
        <w:spacing w:after="0"/>
        <w:jc w:val="left"/>
        <w:rPr>
          <w:rFonts w:eastAsia="Batang"/>
        </w:rPr>
      </w:pPr>
      <w:r w:rsidRPr="001148D1">
        <w:rPr>
          <w:rFonts w:eastAsia="Batang"/>
        </w:rPr>
        <w:t>Minimize impact to NR physical layer design to enable this co-existence</w:t>
      </w:r>
    </w:p>
    <w:p w:rsidR="00425A2F" w:rsidRPr="001148D1" w:rsidRDefault="00425A2F" w:rsidP="00460060">
      <w:pPr>
        <w:numPr>
          <w:ilvl w:val="1"/>
          <w:numId w:val="44"/>
        </w:numPr>
        <w:autoSpaceDE/>
        <w:autoSpaceDN/>
        <w:adjustRightInd/>
        <w:snapToGrid/>
        <w:spacing w:after="0"/>
        <w:jc w:val="left"/>
        <w:rPr>
          <w:rFonts w:eastAsia="Batang"/>
        </w:rPr>
      </w:pPr>
      <w:r w:rsidRPr="001148D1">
        <w:rPr>
          <w:rFonts w:eastAsia="Batang"/>
          <w:lang w:val="en-GB"/>
        </w:rPr>
        <w:t>Note: whether or not UE has to support simultaneous transmission on uplink frequencies is a separate discussion</w:t>
      </w:r>
    </w:p>
    <w:p w:rsidR="00550932" w:rsidRDefault="00550932" w:rsidP="00425A2F">
      <w:pPr>
        <w:autoSpaceDE/>
        <w:autoSpaceDN/>
        <w:adjustRightInd/>
        <w:snapToGrid/>
        <w:spacing w:after="0"/>
        <w:jc w:val="left"/>
        <w:rPr>
          <w:rFonts w:eastAsia="MS Mincho"/>
          <w:szCs w:val="20"/>
          <w:lang w:eastAsia="ja-JP"/>
        </w:rPr>
      </w:pPr>
    </w:p>
    <w:p w:rsidR="00425A2F" w:rsidRDefault="00550932" w:rsidP="00425A2F">
      <w:pPr>
        <w:autoSpaceDE/>
        <w:autoSpaceDN/>
        <w:adjustRightInd/>
        <w:snapToGrid/>
        <w:spacing w:after="0"/>
        <w:jc w:val="left"/>
        <w:rPr>
          <w:rFonts w:eastAsia="MS Mincho"/>
          <w:b/>
          <w:szCs w:val="20"/>
          <w:u w:val="single"/>
          <w:lang w:eastAsia="ja-JP"/>
        </w:rPr>
      </w:pPr>
      <w:r w:rsidRPr="00550932">
        <w:rPr>
          <w:rFonts w:eastAsia="MS Mincho"/>
          <w:b/>
          <w:szCs w:val="20"/>
          <w:u w:val="single"/>
          <w:lang w:eastAsia="ja-JP"/>
        </w:rPr>
        <w:t>Agreement</w:t>
      </w:r>
      <w:r w:rsidR="004D6409">
        <w:rPr>
          <w:rFonts w:eastAsia="MS Mincho"/>
          <w:b/>
          <w:szCs w:val="20"/>
          <w:u w:val="single"/>
          <w:lang w:eastAsia="ja-JP"/>
        </w:rPr>
        <w:t>s</w:t>
      </w:r>
      <w:r w:rsidRPr="00550932">
        <w:rPr>
          <w:rFonts w:eastAsia="MS Mincho"/>
          <w:b/>
          <w:szCs w:val="20"/>
          <w:u w:val="single"/>
          <w:lang w:eastAsia="ja-JP"/>
        </w:rPr>
        <w:t xml:space="preserve"> at RAN1 NR AH#2:</w:t>
      </w:r>
    </w:p>
    <w:p w:rsidR="000F3B0B" w:rsidRDefault="000F3B0B" w:rsidP="00425A2F">
      <w:pPr>
        <w:autoSpaceDE/>
        <w:autoSpaceDN/>
        <w:adjustRightInd/>
        <w:snapToGrid/>
        <w:spacing w:after="0"/>
        <w:jc w:val="left"/>
        <w:rPr>
          <w:rFonts w:eastAsia="MS Mincho"/>
          <w:b/>
          <w:szCs w:val="20"/>
          <w:u w:val="single"/>
          <w:lang w:eastAsia="ja-JP"/>
        </w:rPr>
      </w:pPr>
    </w:p>
    <w:p w:rsidR="004C19EC" w:rsidRPr="004C19EC" w:rsidRDefault="004C19EC" w:rsidP="004C19EC">
      <w:pPr>
        <w:numPr>
          <w:ilvl w:val="0"/>
          <w:numId w:val="50"/>
        </w:numPr>
        <w:autoSpaceDE/>
        <w:autoSpaceDN/>
        <w:adjustRightInd/>
        <w:snapToGrid/>
        <w:spacing w:after="0"/>
        <w:ind w:left="1440"/>
        <w:jc w:val="left"/>
        <w:rPr>
          <w:rFonts w:ascii="Times" w:eastAsia="Batang" w:hAnsi="Times"/>
          <w:sz w:val="20"/>
          <w:szCs w:val="20"/>
          <w:lang w:val="en-GB"/>
        </w:rPr>
      </w:pPr>
      <w:r w:rsidRPr="004C19EC">
        <w:rPr>
          <w:rFonts w:ascii="Times" w:eastAsia="Batang" w:hAnsi="Times"/>
          <w:sz w:val="20"/>
          <w:szCs w:val="20"/>
          <w:lang w:val="en-GB"/>
        </w:rPr>
        <w:t xml:space="preserve">For LTE-NR coexistence in overlapping spectrum, support on the </w:t>
      </w:r>
      <w:proofErr w:type="spellStart"/>
      <w:r w:rsidRPr="004C19EC">
        <w:rPr>
          <w:rFonts w:ascii="Times" w:eastAsia="Batang" w:hAnsi="Times"/>
          <w:sz w:val="20"/>
          <w:szCs w:val="20"/>
          <w:lang w:val="en-GB"/>
        </w:rPr>
        <w:t>Xn</w:t>
      </w:r>
      <w:proofErr w:type="spellEnd"/>
      <w:r w:rsidRPr="004C19EC">
        <w:rPr>
          <w:rFonts w:ascii="Times" w:eastAsia="Batang" w:hAnsi="Times"/>
          <w:sz w:val="20"/>
          <w:szCs w:val="20"/>
          <w:lang w:val="en-GB"/>
        </w:rPr>
        <w:t xml:space="preserve"> interface and enhanced X2 interface messages </w:t>
      </w:r>
    </w:p>
    <w:p w:rsidR="004C19EC" w:rsidRPr="004C19EC" w:rsidRDefault="004C19EC" w:rsidP="004C19EC">
      <w:pPr>
        <w:numPr>
          <w:ilvl w:val="1"/>
          <w:numId w:val="50"/>
        </w:numPr>
        <w:autoSpaceDE/>
        <w:autoSpaceDN/>
        <w:adjustRightInd/>
        <w:snapToGrid/>
        <w:spacing w:after="0"/>
        <w:ind w:left="2160"/>
        <w:jc w:val="left"/>
        <w:rPr>
          <w:rFonts w:ascii="Times" w:eastAsia="Batang" w:hAnsi="Times"/>
          <w:sz w:val="20"/>
          <w:szCs w:val="20"/>
          <w:lang w:val="en-GB"/>
        </w:rPr>
      </w:pPr>
      <w:r w:rsidRPr="004C19EC">
        <w:rPr>
          <w:rFonts w:ascii="Times" w:eastAsia="Batang" w:hAnsi="Times"/>
          <w:sz w:val="20"/>
          <w:szCs w:val="20"/>
          <w:lang w:val="en-GB"/>
        </w:rPr>
        <w:t xml:space="preserve">FFS details, e.g., </w:t>
      </w:r>
      <w:proofErr w:type="spellStart"/>
      <w:r w:rsidRPr="004C19EC">
        <w:rPr>
          <w:rFonts w:ascii="Times" w:eastAsia="Batang" w:hAnsi="Times"/>
          <w:sz w:val="20"/>
          <w:szCs w:val="20"/>
          <w:lang w:val="en-GB"/>
        </w:rPr>
        <w:t>SCell</w:t>
      </w:r>
      <w:proofErr w:type="spellEnd"/>
      <w:r w:rsidRPr="004C19EC">
        <w:rPr>
          <w:rFonts w:ascii="Times" w:eastAsia="Batang" w:hAnsi="Times"/>
          <w:sz w:val="20"/>
          <w:szCs w:val="20"/>
          <w:lang w:val="en-GB"/>
        </w:rPr>
        <w:t xml:space="preserve"> ON/OFF, LTE MBSFN </w:t>
      </w:r>
      <w:proofErr w:type="spellStart"/>
      <w:r w:rsidRPr="004C19EC">
        <w:rPr>
          <w:rFonts w:ascii="Times" w:eastAsia="Batang" w:hAnsi="Times"/>
          <w:sz w:val="20"/>
          <w:szCs w:val="20"/>
          <w:lang w:val="en-GB"/>
        </w:rPr>
        <w:t>subframe</w:t>
      </w:r>
      <w:proofErr w:type="spellEnd"/>
      <w:r w:rsidRPr="004C19EC">
        <w:rPr>
          <w:rFonts w:ascii="Times" w:eastAsia="Batang" w:hAnsi="Times"/>
          <w:sz w:val="20"/>
          <w:szCs w:val="20"/>
          <w:lang w:val="en-GB"/>
        </w:rPr>
        <w:t xml:space="preserve"> configuration, synchronization aspects between LTE and NR, indication of semi-statically reserved resources in frequency domain, Indication of semi-statically reserved resources in time domain, etc.</w:t>
      </w:r>
    </w:p>
    <w:p w:rsidR="004C19EC" w:rsidRPr="004C19EC" w:rsidRDefault="004C19EC" w:rsidP="004C19EC">
      <w:pPr>
        <w:numPr>
          <w:ilvl w:val="0"/>
          <w:numId w:val="50"/>
        </w:numPr>
        <w:autoSpaceDE/>
        <w:autoSpaceDN/>
        <w:adjustRightInd/>
        <w:snapToGrid/>
        <w:spacing w:after="0"/>
        <w:ind w:left="1440"/>
        <w:jc w:val="left"/>
        <w:rPr>
          <w:rFonts w:ascii="Times" w:eastAsia="Batang" w:hAnsi="Times"/>
          <w:sz w:val="20"/>
          <w:szCs w:val="20"/>
          <w:lang w:val="en-GB"/>
        </w:rPr>
      </w:pPr>
      <w:r w:rsidRPr="004C19EC">
        <w:rPr>
          <w:rFonts w:ascii="Times" w:eastAsia="Batang" w:hAnsi="Times"/>
          <w:sz w:val="20"/>
          <w:szCs w:val="20"/>
          <w:lang w:val="en-GB"/>
        </w:rPr>
        <w:t xml:space="preserve">For LTE-NR coexistence in adjacent spectrum, support on the </w:t>
      </w:r>
      <w:proofErr w:type="spellStart"/>
      <w:r w:rsidRPr="004C19EC">
        <w:rPr>
          <w:rFonts w:ascii="Times" w:eastAsia="Batang" w:hAnsi="Times"/>
          <w:sz w:val="20"/>
          <w:szCs w:val="20"/>
          <w:lang w:val="en-GB"/>
        </w:rPr>
        <w:t>Xn</w:t>
      </w:r>
      <w:proofErr w:type="spellEnd"/>
      <w:r w:rsidRPr="004C19EC">
        <w:rPr>
          <w:rFonts w:ascii="Times" w:eastAsia="Batang" w:hAnsi="Times"/>
          <w:sz w:val="20"/>
          <w:szCs w:val="20"/>
          <w:lang w:val="en-GB"/>
        </w:rPr>
        <w:t xml:space="preserve"> interface and enhanced X2 interface messages </w:t>
      </w:r>
    </w:p>
    <w:p w:rsidR="004C19EC" w:rsidRPr="004C19EC" w:rsidRDefault="004C19EC" w:rsidP="004C19EC">
      <w:pPr>
        <w:numPr>
          <w:ilvl w:val="1"/>
          <w:numId w:val="50"/>
        </w:numPr>
        <w:autoSpaceDE/>
        <w:autoSpaceDN/>
        <w:adjustRightInd/>
        <w:snapToGrid/>
        <w:spacing w:after="0"/>
        <w:ind w:left="2160"/>
        <w:jc w:val="left"/>
        <w:rPr>
          <w:rFonts w:ascii="Times" w:eastAsia="Batang" w:hAnsi="Times"/>
          <w:sz w:val="20"/>
          <w:szCs w:val="20"/>
          <w:lang w:val="en-GB"/>
        </w:rPr>
      </w:pPr>
      <w:r w:rsidRPr="004C19EC">
        <w:rPr>
          <w:rFonts w:ascii="Times" w:eastAsia="Batang" w:hAnsi="Times"/>
          <w:sz w:val="20"/>
          <w:szCs w:val="20"/>
          <w:lang w:val="en-GB"/>
        </w:rPr>
        <w:t>FFS details, e.g., synchronization aspects between LTE and NR, TDD UL/DL configuration, etc.</w:t>
      </w:r>
    </w:p>
    <w:p w:rsidR="004C19EC" w:rsidRPr="004C19EC" w:rsidRDefault="004C19EC" w:rsidP="004C19EC">
      <w:pPr>
        <w:numPr>
          <w:ilvl w:val="1"/>
          <w:numId w:val="50"/>
        </w:numPr>
        <w:autoSpaceDE/>
        <w:autoSpaceDN/>
        <w:adjustRightInd/>
        <w:snapToGrid/>
        <w:spacing w:after="0"/>
        <w:ind w:left="2160"/>
        <w:jc w:val="left"/>
        <w:rPr>
          <w:rFonts w:ascii="Times" w:eastAsia="Batang" w:hAnsi="Times"/>
          <w:sz w:val="20"/>
          <w:szCs w:val="20"/>
          <w:lang w:val="en-GB"/>
        </w:rPr>
      </w:pPr>
      <w:r w:rsidRPr="004C19EC">
        <w:rPr>
          <w:rFonts w:ascii="Times" w:eastAsia="Batang" w:hAnsi="Times"/>
          <w:sz w:val="20"/>
          <w:szCs w:val="20"/>
          <w:lang w:val="en-GB"/>
        </w:rPr>
        <w:t>FFS the case of multi-operator scenarios</w:t>
      </w:r>
    </w:p>
    <w:p w:rsidR="004C19EC" w:rsidRPr="004C19EC" w:rsidRDefault="004C19EC" w:rsidP="004C19EC">
      <w:pPr>
        <w:numPr>
          <w:ilvl w:val="0"/>
          <w:numId w:val="50"/>
        </w:numPr>
        <w:autoSpaceDE/>
        <w:autoSpaceDN/>
        <w:adjustRightInd/>
        <w:snapToGrid/>
        <w:spacing w:after="0"/>
        <w:ind w:left="1440"/>
        <w:jc w:val="left"/>
        <w:rPr>
          <w:rFonts w:ascii="Times" w:eastAsia="Batang" w:hAnsi="Times"/>
          <w:sz w:val="20"/>
          <w:szCs w:val="20"/>
          <w:lang w:val="en-GB"/>
        </w:rPr>
      </w:pPr>
      <w:r w:rsidRPr="004C19EC">
        <w:rPr>
          <w:rFonts w:ascii="Times" w:eastAsia="Batang" w:hAnsi="Times"/>
          <w:sz w:val="20"/>
          <w:szCs w:val="20"/>
          <w:lang w:val="en-GB"/>
        </w:rPr>
        <w:t>Aim to conclude the FFS parts for the above and send an LS to RAN3 in the next meeting</w:t>
      </w:r>
    </w:p>
    <w:p w:rsidR="000F3B0B" w:rsidRDefault="000F3B0B" w:rsidP="00425A2F">
      <w:pPr>
        <w:autoSpaceDE/>
        <w:autoSpaceDN/>
        <w:adjustRightInd/>
        <w:snapToGrid/>
        <w:spacing w:after="0"/>
        <w:jc w:val="left"/>
        <w:rPr>
          <w:rFonts w:eastAsia="MS Mincho"/>
          <w:b/>
          <w:szCs w:val="20"/>
          <w:u w:val="single"/>
          <w:lang w:eastAsia="ja-JP"/>
        </w:rPr>
      </w:pPr>
    </w:p>
    <w:p w:rsidR="000F3B0B" w:rsidRPr="00550932" w:rsidRDefault="000F3B0B" w:rsidP="00425A2F">
      <w:pPr>
        <w:autoSpaceDE/>
        <w:autoSpaceDN/>
        <w:adjustRightInd/>
        <w:snapToGrid/>
        <w:spacing w:after="0"/>
        <w:jc w:val="left"/>
        <w:rPr>
          <w:rFonts w:eastAsia="MS Mincho"/>
          <w:b/>
          <w:szCs w:val="20"/>
          <w:u w:val="single"/>
          <w:lang w:eastAsia="ja-JP"/>
        </w:rPr>
      </w:pPr>
    </w:p>
    <w:p w:rsidR="00B86114" w:rsidRDefault="003300C1" w:rsidP="000A0D66">
      <w:pPr>
        <w:rPr>
          <w:lang w:eastAsia="zh-CN"/>
        </w:rPr>
      </w:pPr>
      <w:r>
        <w:rPr>
          <w:rFonts w:hint="eastAsia"/>
          <w:lang w:eastAsia="zh-CN"/>
        </w:rPr>
        <w:lastRenderedPageBreak/>
        <w:t>In this contr</w:t>
      </w:r>
      <w:r w:rsidR="000A0D66">
        <w:rPr>
          <w:rFonts w:hint="eastAsia"/>
          <w:lang w:eastAsia="zh-CN"/>
        </w:rPr>
        <w:t xml:space="preserve">ibution, we discuss </w:t>
      </w:r>
      <w:r w:rsidR="003A0A83" w:rsidRPr="003A0A83">
        <w:rPr>
          <w:lang w:eastAsia="zh-CN"/>
        </w:rPr>
        <w:t xml:space="preserve">mechanisms for supporting supplementary </w:t>
      </w:r>
      <w:r w:rsidR="00E35751">
        <w:rPr>
          <w:lang w:eastAsia="zh-CN"/>
        </w:rPr>
        <w:t>u</w:t>
      </w:r>
      <w:r w:rsidR="003A0A83" w:rsidRPr="003A0A83">
        <w:rPr>
          <w:lang w:eastAsia="zh-CN"/>
        </w:rPr>
        <w:t xml:space="preserve">plink </w:t>
      </w:r>
      <w:r w:rsidR="00816569">
        <w:rPr>
          <w:lang w:eastAsia="zh-CN"/>
        </w:rPr>
        <w:t xml:space="preserve">carrier </w:t>
      </w:r>
      <w:r w:rsidR="003A0A83" w:rsidRPr="003A0A83">
        <w:rPr>
          <w:lang w:eastAsia="zh-CN"/>
        </w:rPr>
        <w:t>frequency</w:t>
      </w:r>
      <w:r w:rsidR="003A0A83">
        <w:rPr>
          <w:lang w:eastAsia="zh-CN"/>
        </w:rPr>
        <w:t xml:space="preserve"> as well as </w:t>
      </w:r>
      <w:r w:rsidR="00EA40EE">
        <w:rPr>
          <w:lang w:eastAsia="zh-CN"/>
        </w:rPr>
        <w:t xml:space="preserve">UL </w:t>
      </w:r>
      <w:r w:rsidR="003A0A83" w:rsidRPr="003A0A83">
        <w:rPr>
          <w:lang w:eastAsia="zh-CN"/>
        </w:rPr>
        <w:t>resource sharing</w:t>
      </w:r>
      <w:r w:rsidR="003A0A83">
        <w:rPr>
          <w:lang w:eastAsia="zh-CN"/>
        </w:rPr>
        <w:t xml:space="preserve"> between NR and LTE</w:t>
      </w:r>
      <w:r w:rsidR="008D7395" w:rsidRPr="008D7395">
        <w:rPr>
          <w:lang w:eastAsia="zh-CN"/>
        </w:rPr>
        <w:t xml:space="preserve">. </w:t>
      </w:r>
    </w:p>
    <w:p w:rsidR="007A6A03" w:rsidRPr="00B86114" w:rsidRDefault="007A6A03" w:rsidP="000A0D66">
      <w:pPr>
        <w:rPr>
          <w:lang w:eastAsia="zh-CN"/>
        </w:rPr>
      </w:pPr>
    </w:p>
    <w:p w:rsidR="00B87753" w:rsidRPr="00FA43EF" w:rsidRDefault="00A81E8D" w:rsidP="00B87753">
      <w:pPr>
        <w:pStyle w:val="Heading1"/>
        <w:rPr>
          <w:rFonts w:ascii="Arial" w:hAnsi="Arial" w:cs="Arial"/>
          <w:lang w:eastAsia="zh-CN"/>
        </w:rPr>
      </w:pPr>
      <w:r w:rsidRPr="00FA43EF">
        <w:rPr>
          <w:rFonts w:ascii="Arial" w:hAnsi="Arial" w:cs="Arial"/>
          <w:lang w:eastAsia="zh-CN"/>
        </w:rPr>
        <w:t>Discussion</w:t>
      </w:r>
    </w:p>
    <w:p w:rsidR="00175772" w:rsidRPr="00B87753" w:rsidRDefault="002601E7" w:rsidP="00031A76">
      <w:pPr>
        <w:pStyle w:val="Heading2"/>
        <w:rPr>
          <w:lang w:eastAsia="zh-CN"/>
        </w:rPr>
      </w:pPr>
      <w:r w:rsidRPr="00B87753">
        <w:t xml:space="preserve">Uplink </w:t>
      </w:r>
      <w:r w:rsidR="00292697" w:rsidRPr="00B87753">
        <w:t>C</w:t>
      </w:r>
      <w:r w:rsidR="00B40AD1" w:rsidRPr="00B87753">
        <w:t>arrier Selection</w:t>
      </w:r>
      <w:r w:rsidR="005E7E57">
        <w:t xml:space="preserve"> Procedure</w:t>
      </w:r>
    </w:p>
    <w:p w:rsidR="00DF0744" w:rsidRPr="00FE304B" w:rsidRDefault="00D11F65" w:rsidP="000F7DF8">
      <w:pPr>
        <w:overflowPunct w:val="0"/>
        <w:snapToGrid/>
        <w:spacing w:after="180"/>
        <w:textAlignment w:val="baseline"/>
        <w:rPr>
          <w:lang w:eastAsia="zh-CN"/>
        </w:rPr>
      </w:pPr>
      <w:r w:rsidRPr="00B72258">
        <w:rPr>
          <w:lang w:eastAsia="zh-CN"/>
        </w:rPr>
        <w:t xml:space="preserve">Supplementary UL carrier herein refers to the case when there is only UL resource for a carrier from NR perspective (i.e. no paired DL and UL). In this case, UE cannot determine time/frequency tracking and path-loss estimation </w:t>
      </w:r>
      <w:r w:rsidR="000B6E2D">
        <w:rPr>
          <w:lang w:eastAsia="zh-CN"/>
        </w:rPr>
        <w:t xml:space="preserve">from the </w:t>
      </w:r>
      <w:r w:rsidR="000B6E2D" w:rsidRPr="00B72258">
        <w:rPr>
          <w:lang w:eastAsia="zh-CN"/>
        </w:rPr>
        <w:t>paired</w:t>
      </w:r>
      <w:r w:rsidRPr="00B72258">
        <w:rPr>
          <w:lang w:eastAsia="zh-CN"/>
        </w:rPr>
        <w:t xml:space="preserve"> DL carrier</w:t>
      </w:r>
      <w:r w:rsidR="000B6E2D">
        <w:rPr>
          <w:lang w:eastAsia="zh-CN"/>
        </w:rPr>
        <w:t xml:space="preserve"> (</w:t>
      </w:r>
      <w:r w:rsidR="00D74E30">
        <w:rPr>
          <w:lang w:eastAsia="zh-CN"/>
        </w:rPr>
        <w:t>i.e.</w:t>
      </w:r>
      <w:r w:rsidR="00050672">
        <w:rPr>
          <w:lang w:eastAsia="zh-CN"/>
        </w:rPr>
        <w:t xml:space="preserve"> </w:t>
      </w:r>
      <w:r w:rsidR="000B6E2D" w:rsidRPr="00FE304B">
        <w:rPr>
          <w:lang w:eastAsia="zh-CN"/>
        </w:rPr>
        <w:t xml:space="preserve">paired </w:t>
      </w:r>
      <w:r w:rsidR="000B6E2D">
        <w:rPr>
          <w:lang w:eastAsia="zh-CN"/>
        </w:rPr>
        <w:t xml:space="preserve">NR </w:t>
      </w:r>
      <w:r w:rsidR="000B6E2D" w:rsidRPr="00FE304B">
        <w:rPr>
          <w:lang w:eastAsia="zh-CN"/>
        </w:rPr>
        <w:t>DL and UL</w:t>
      </w:r>
      <w:r w:rsidR="000B6E2D">
        <w:rPr>
          <w:lang w:eastAsia="zh-CN"/>
        </w:rPr>
        <w:t>)</w:t>
      </w:r>
      <w:r w:rsidR="000B6E2D" w:rsidRPr="00B72258">
        <w:rPr>
          <w:lang w:eastAsia="zh-CN"/>
        </w:rPr>
        <w:t xml:space="preserve"> </w:t>
      </w:r>
      <w:r w:rsidR="00950F57" w:rsidRPr="00B72258">
        <w:rPr>
          <w:lang w:eastAsia="zh-CN"/>
        </w:rPr>
        <w:t xml:space="preserve">as there </w:t>
      </w:r>
      <w:r w:rsidR="000B6E2D">
        <w:rPr>
          <w:lang w:eastAsia="zh-CN"/>
        </w:rPr>
        <w:t>is</w:t>
      </w:r>
      <w:r w:rsidR="00950F57" w:rsidRPr="00B72258">
        <w:rPr>
          <w:lang w:eastAsia="zh-CN"/>
        </w:rPr>
        <w:t xml:space="preserve"> </w:t>
      </w:r>
      <w:r w:rsidR="00950F57" w:rsidRPr="00FE304B">
        <w:rPr>
          <w:lang w:eastAsia="zh-CN"/>
        </w:rPr>
        <w:t xml:space="preserve">path-loss difference </w:t>
      </w:r>
      <w:r w:rsidR="000B6E2D">
        <w:rPr>
          <w:lang w:eastAsia="zh-CN"/>
        </w:rPr>
        <w:t xml:space="preserve">between </w:t>
      </w:r>
      <w:r w:rsidR="00050672">
        <w:rPr>
          <w:lang w:eastAsia="zh-CN"/>
        </w:rPr>
        <w:t xml:space="preserve">the </w:t>
      </w:r>
      <w:r w:rsidR="00050672" w:rsidRPr="009E0F6B">
        <w:rPr>
          <w:lang w:eastAsia="zh-CN"/>
        </w:rPr>
        <w:t>paired DL carrier</w:t>
      </w:r>
      <w:r w:rsidR="00050672">
        <w:rPr>
          <w:lang w:eastAsia="zh-CN"/>
        </w:rPr>
        <w:t xml:space="preserve"> and s</w:t>
      </w:r>
      <w:r w:rsidR="00050672" w:rsidRPr="009E0F6B">
        <w:rPr>
          <w:lang w:eastAsia="zh-CN"/>
        </w:rPr>
        <w:t>upplementary UL carrier</w:t>
      </w:r>
      <w:r w:rsidR="00050672" w:rsidRPr="00FE304B">
        <w:rPr>
          <w:lang w:eastAsia="zh-CN"/>
        </w:rPr>
        <w:t xml:space="preserve"> </w:t>
      </w:r>
      <w:r w:rsidR="00950F57" w:rsidRPr="00FE304B">
        <w:rPr>
          <w:lang w:eastAsia="zh-CN"/>
        </w:rPr>
        <w:t xml:space="preserve">due to </w:t>
      </w:r>
      <w:r w:rsidR="000B6E2D">
        <w:rPr>
          <w:lang w:eastAsia="zh-CN"/>
        </w:rPr>
        <w:t xml:space="preserve">different </w:t>
      </w:r>
      <w:r w:rsidR="00950F57" w:rsidRPr="00FE304B">
        <w:rPr>
          <w:lang w:eastAsia="zh-CN"/>
        </w:rPr>
        <w:t>subcarrier spacing, antenna dimension and large frequency offset</w:t>
      </w:r>
      <w:r w:rsidR="000B6E2D">
        <w:rPr>
          <w:lang w:eastAsia="zh-CN"/>
        </w:rPr>
        <w:t>.</w:t>
      </w:r>
      <w:r w:rsidR="00050672">
        <w:rPr>
          <w:lang w:eastAsia="zh-CN"/>
        </w:rPr>
        <w:t xml:space="preserve"> </w:t>
      </w:r>
      <w:r w:rsidR="000F7DF8">
        <w:rPr>
          <w:lang w:eastAsia="zh-CN"/>
        </w:rPr>
        <w:t>In order t</w:t>
      </w:r>
      <w:r w:rsidR="00050672">
        <w:rPr>
          <w:lang w:eastAsia="zh-CN"/>
        </w:rPr>
        <w:t xml:space="preserve">o improve this scenario, </w:t>
      </w:r>
      <w:r w:rsidR="00050672" w:rsidRPr="00FE304B">
        <w:rPr>
          <w:lang w:eastAsia="zh-CN"/>
        </w:rPr>
        <w:t>path-loss acquisition from UL signal shall be supported</w:t>
      </w:r>
      <w:r w:rsidR="00050672">
        <w:rPr>
          <w:lang w:eastAsia="zh-CN"/>
        </w:rPr>
        <w:t xml:space="preserve">, and NR </w:t>
      </w:r>
      <w:proofErr w:type="spellStart"/>
      <w:r w:rsidR="00050672" w:rsidRPr="00FE304B">
        <w:rPr>
          <w:lang w:eastAsia="zh-CN"/>
        </w:rPr>
        <w:t>gNB</w:t>
      </w:r>
      <w:proofErr w:type="spellEnd"/>
      <w:r w:rsidR="00050672" w:rsidRPr="00FE304B">
        <w:rPr>
          <w:lang w:eastAsia="zh-CN"/>
        </w:rPr>
        <w:t xml:space="preserve"> </w:t>
      </w:r>
      <w:r w:rsidR="00050672">
        <w:rPr>
          <w:lang w:eastAsia="zh-CN"/>
        </w:rPr>
        <w:t>should</w:t>
      </w:r>
      <w:r w:rsidR="00050672" w:rsidRPr="00FE304B">
        <w:rPr>
          <w:lang w:eastAsia="zh-CN"/>
        </w:rPr>
        <w:t xml:space="preserve"> be able to configure the UE initial UL access in either the supplementary UL frequency or NR dedicated UL frequency.</w:t>
      </w:r>
      <w:r w:rsidR="00050672" w:rsidRPr="00050672">
        <w:rPr>
          <w:lang w:eastAsia="zh-CN"/>
        </w:rPr>
        <w:t xml:space="preserve"> </w:t>
      </w:r>
      <w:r w:rsidR="000F7DF8">
        <w:rPr>
          <w:lang w:eastAsia="zh-CN"/>
        </w:rPr>
        <w:t xml:space="preserve">Furthermore, </w:t>
      </w:r>
      <w:r w:rsidR="00050672" w:rsidRPr="00FE304B">
        <w:rPr>
          <w:lang w:eastAsia="zh-CN"/>
        </w:rPr>
        <w:t xml:space="preserve">if NR </w:t>
      </w:r>
      <w:proofErr w:type="spellStart"/>
      <w:r w:rsidR="00050672" w:rsidRPr="00FE304B">
        <w:rPr>
          <w:lang w:eastAsia="zh-CN"/>
        </w:rPr>
        <w:t>gNB</w:t>
      </w:r>
      <w:proofErr w:type="spellEnd"/>
      <w:r w:rsidR="00050672" w:rsidRPr="00FE304B">
        <w:rPr>
          <w:lang w:eastAsia="zh-CN"/>
        </w:rPr>
        <w:t xml:space="preserve"> </w:t>
      </w:r>
      <w:r w:rsidR="00050672" w:rsidRPr="00FE304B">
        <w:rPr>
          <w:rFonts w:eastAsia="SimSun"/>
          <w:lang w:eastAsia="zh-CN"/>
        </w:rPr>
        <w:t>configures the initial UL carrier selection of NR UE</w:t>
      </w:r>
      <w:r w:rsidR="00050672" w:rsidRPr="00FE304B">
        <w:rPr>
          <w:rFonts w:eastAsia="SimSun"/>
        </w:rPr>
        <w:t xml:space="preserve"> </w:t>
      </w:r>
      <w:r w:rsidR="00050672" w:rsidRPr="00FE304B">
        <w:rPr>
          <w:rFonts w:eastAsia="SimSun"/>
          <w:lang w:eastAsia="zh-CN"/>
        </w:rPr>
        <w:t>in the Initial Access Phase, it can schedule the data and control channels considering both coverage and resource availability</w:t>
      </w:r>
      <w:r w:rsidR="00050672" w:rsidRPr="00FE304B">
        <w:rPr>
          <w:rFonts w:eastAsia="SimSun"/>
        </w:rPr>
        <w:t xml:space="preserve"> without </w:t>
      </w:r>
      <w:r w:rsidR="00050672" w:rsidRPr="00FE304B">
        <w:rPr>
          <w:rFonts w:eastAsia="SimSun"/>
          <w:lang w:eastAsia="zh-CN"/>
        </w:rPr>
        <w:t>incurring handover delay.</w:t>
      </w:r>
    </w:p>
    <w:p w:rsidR="008C7EBD" w:rsidRPr="00632A3A" w:rsidRDefault="00F34B49" w:rsidP="00A856CA">
      <w:pPr>
        <w:overflowPunct w:val="0"/>
        <w:snapToGrid/>
        <w:spacing w:after="180"/>
        <w:textAlignment w:val="baseline"/>
        <w:rPr>
          <w:lang w:eastAsia="zh-CN"/>
        </w:rPr>
      </w:pPr>
      <w:r>
        <w:rPr>
          <w:lang w:eastAsia="zh-CN"/>
        </w:rPr>
        <w:t xml:space="preserve">To </w:t>
      </w:r>
      <w:r w:rsidR="00632A3A">
        <w:rPr>
          <w:lang w:eastAsia="zh-CN"/>
        </w:rPr>
        <w:t>enable</w:t>
      </w:r>
      <w:r w:rsidRPr="00F34B49">
        <w:rPr>
          <w:lang w:eastAsia="zh-CN"/>
        </w:rPr>
        <w:t xml:space="preserve"> </w:t>
      </w:r>
      <w:proofErr w:type="spellStart"/>
      <w:r w:rsidRPr="00F34B49">
        <w:rPr>
          <w:lang w:eastAsia="zh-CN"/>
        </w:rPr>
        <w:t>gNB</w:t>
      </w:r>
      <w:proofErr w:type="spellEnd"/>
      <w:r w:rsidRPr="00F34B49">
        <w:rPr>
          <w:lang w:eastAsia="zh-CN"/>
        </w:rPr>
        <w:t xml:space="preserve"> to configure </w:t>
      </w:r>
      <w:r w:rsidR="00364ECE">
        <w:rPr>
          <w:lang w:eastAsia="zh-CN"/>
        </w:rPr>
        <w:t xml:space="preserve">the </w:t>
      </w:r>
      <w:r w:rsidRPr="00F34B49">
        <w:rPr>
          <w:lang w:eastAsia="zh-CN"/>
        </w:rPr>
        <w:t>initial UE UL carrier selection</w:t>
      </w:r>
      <w:r w:rsidR="003F4ED0">
        <w:rPr>
          <w:lang w:eastAsia="zh-CN"/>
        </w:rPr>
        <w:t xml:space="preserve"> with reduced latency</w:t>
      </w:r>
      <w:r>
        <w:rPr>
          <w:lang w:eastAsia="zh-CN"/>
        </w:rPr>
        <w:t xml:space="preserve">, </w:t>
      </w:r>
      <w:r w:rsidR="004C5B5D">
        <w:rPr>
          <w:lang w:eastAsia="zh-CN"/>
        </w:rPr>
        <w:t xml:space="preserve">we propose </w:t>
      </w:r>
      <w:r w:rsidR="003F4ED0">
        <w:rPr>
          <w:lang w:eastAsia="zh-CN"/>
        </w:rPr>
        <w:t xml:space="preserve">that </w:t>
      </w:r>
      <w:r w:rsidR="007669BC">
        <w:rPr>
          <w:lang w:eastAsia="zh-CN"/>
        </w:rPr>
        <w:t xml:space="preserve">the </w:t>
      </w:r>
      <w:proofErr w:type="spellStart"/>
      <w:r w:rsidR="00CD6389">
        <w:rPr>
          <w:lang w:eastAsia="zh-CN"/>
        </w:rPr>
        <w:t>gNB</w:t>
      </w:r>
      <w:proofErr w:type="spellEnd"/>
      <w:r w:rsidR="00CD6389">
        <w:rPr>
          <w:lang w:eastAsia="zh-CN"/>
        </w:rPr>
        <w:t xml:space="preserve"> shall be able to configure/reconfigure UL carrier selection</w:t>
      </w:r>
      <w:r w:rsidR="008C7EBD">
        <w:rPr>
          <w:lang w:eastAsia="zh-CN"/>
        </w:rPr>
        <w:t xml:space="preserve"> </w:t>
      </w:r>
      <w:r w:rsidR="00241ED0">
        <w:rPr>
          <w:lang w:eastAsia="zh-CN"/>
        </w:rPr>
        <w:t>using</w:t>
      </w:r>
      <w:r>
        <w:rPr>
          <w:lang w:eastAsia="zh-CN"/>
        </w:rPr>
        <w:t xml:space="preserve"> the UL initial access </w:t>
      </w:r>
      <w:r w:rsidRPr="00F34B49">
        <w:rPr>
          <w:lang w:eastAsia="zh-CN"/>
        </w:rPr>
        <w:t>procedure</w:t>
      </w:r>
      <w:r w:rsidR="007669BC">
        <w:rPr>
          <w:lang w:eastAsia="zh-CN"/>
        </w:rPr>
        <w:t>,</w:t>
      </w:r>
      <w:r w:rsidR="007669BC" w:rsidRPr="007669BC">
        <w:t xml:space="preserve"> </w:t>
      </w:r>
      <w:r w:rsidR="007669BC" w:rsidRPr="00632A3A">
        <w:rPr>
          <w:lang w:eastAsia="zh-CN"/>
        </w:rPr>
        <w:t xml:space="preserve">without </w:t>
      </w:r>
      <w:r w:rsidR="00CD6389">
        <w:rPr>
          <w:lang w:eastAsia="zh-CN"/>
        </w:rPr>
        <w:t xml:space="preserve">having to </w:t>
      </w:r>
      <w:r w:rsidR="008D347B">
        <w:rPr>
          <w:lang w:eastAsia="zh-CN"/>
        </w:rPr>
        <w:t>employ</w:t>
      </w:r>
      <w:r w:rsidR="00CD6389">
        <w:rPr>
          <w:lang w:eastAsia="zh-CN"/>
        </w:rPr>
        <w:t xml:space="preserve"> </w:t>
      </w:r>
      <w:r w:rsidR="0063550D">
        <w:rPr>
          <w:lang w:eastAsia="zh-CN"/>
        </w:rPr>
        <w:t xml:space="preserve">the </w:t>
      </w:r>
      <w:r w:rsidR="0047041B">
        <w:rPr>
          <w:lang w:eastAsia="zh-CN"/>
        </w:rPr>
        <w:t>LTE/</w:t>
      </w:r>
      <w:r w:rsidR="00CD6389">
        <w:rPr>
          <w:lang w:eastAsia="zh-CN"/>
        </w:rPr>
        <w:t xml:space="preserve">NR </w:t>
      </w:r>
      <w:r w:rsidR="0063550D">
        <w:rPr>
          <w:lang w:eastAsia="zh-CN"/>
        </w:rPr>
        <w:t>handover procedure</w:t>
      </w:r>
      <w:r w:rsidRPr="00632A3A">
        <w:rPr>
          <w:lang w:eastAsia="zh-CN"/>
        </w:rPr>
        <w:t>:</w:t>
      </w:r>
    </w:p>
    <w:p w:rsidR="00F81F15" w:rsidRPr="00024695" w:rsidRDefault="008C7EBD" w:rsidP="00C52F70">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UE transmits PRACH preambles on </w:t>
      </w:r>
      <w:r w:rsidR="00F81F15" w:rsidRPr="00024695">
        <w:rPr>
          <w:rFonts w:ascii="Times New Roman" w:hAnsi="Times New Roman" w:cs="Times New Roman"/>
        </w:rPr>
        <w:t xml:space="preserve">one </w:t>
      </w:r>
      <w:r w:rsidRPr="00024695">
        <w:rPr>
          <w:rFonts w:ascii="Times New Roman" w:hAnsi="Times New Roman" w:cs="Times New Roman"/>
        </w:rPr>
        <w:t>carrier</w:t>
      </w:r>
      <w:r w:rsidR="004C5B5D" w:rsidRPr="00024695">
        <w:rPr>
          <w:rFonts w:ascii="Times New Roman" w:hAnsi="Times New Roman" w:cs="Times New Roman"/>
        </w:rPr>
        <w:t xml:space="preserve"> at the start of the UL initial access procedure:</w:t>
      </w:r>
    </w:p>
    <w:p w:rsidR="00F81F15" w:rsidRPr="00024695" w:rsidRDefault="00F81F15" w:rsidP="00136A42">
      <w:pPr>
        <w:pStyle w:val="ListParagraph"/>
        <w:numPr>
          <w:ilvl w:val="0"/>
          <w:numId w:val="45"/>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Option 1a) Carrier to be used for PRACH is indicated by NR </w:t>
      </w:r>
      <w:proofErr w:type="spellStart"/>
      <w:r w:rsidRPr="00024695">
        <w:rPr>
          <w:rFonts w:ascii="Times New Roman" w:hAnsi="Times New Roman" w:cs="Times New Roman"/>
        </w:rPr>
        <w:t>gNB</w:t>
      </w:r>
      <w:proofErr w:type="spellEnd"/>
      <w:r w:rsidRPr="00024695">
        <w:rPr>
          <w:rFonts w:ascii="Times New Roman" w:hAnsi="Times New Roman" w:cs="Times New Roman"/>
        </w:rPr>
        <w:t xml:space="preserve"> on NR DL.</w:t>
      </w:r>
    </w:p>
    <w:p w:rsidR="009E4027" w:rsidRDefault="00F81F15" w:rsidP="00136A42">
      <w:pPr>
        <w:pStyle w:val="ListParagraph"/>
        <w:numPr>
          <w:ilvl w:val="0"/>
          <w:numId w:val="45"/>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Option 1b) Carrier to be used for PRACH </w:t>
      </w:r>
      <w:r w:rsidR="00B00DF6" w:rsidRPr="00024695">
        <w:rPr>
          <w:rFonts w:ascii="Times New Roman" w:hAnsi="Times New Roman" w:cs="Times New Roman"/>
        </w:rPr>
        <w:t>is selected by UE, e</w:t>
      </w:r>
      <w:r w:rsidR="006F0B06" w:rsidRPr="00024695">
        <w:rPr>
          <w:rFonts w:ascii="Times New Roman" w:hAnsi="Times New Roman" w:cs="Times New Roman"/>
        </w:rPr>
        <w:t>.</w:t>
      </w:r>
      <w:r w:rsidR="00B00DF6" w:rsidRPr="00024695">
        <w:rPr>
          <w:rFonts w:ascii="Times New Roman" w:hAnsi="Times New Roman" w:cs="Times New Roman"/>
        </w:rPr>
        <w:t>g. based on path-loss estimates</w:t>
      </w:r>
      <w:r w:rsidR="00A4166C" w:rsidRPr="00024695">
        <w:rPr>
          <w:rFonts w:ascii="Times New Roman" w:hAnsi="Times New Roman" w:cs="Times New Roman"/>
        </w:rPr>
        <w:t>, carrier priority</w:t>
      </w:r>
      <w:r w:rsidR="00B00DF6" w:rsidRPr="00024695">
        <w:rPr>
          <w:rFonts w:ascii="Times New Roman" w:hAnsi="Times New Roman" w:cs="Times New Roman"/>
        </w:rPr>
        <w:t>.</w:t>
      </w:r>
    </w:p>
    <w:p w:rsidR="00404871" w:rsidRPr="00024695" w:rsidRDefault="003F4ED0" w:rsidP="00B05BA9">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NR </w:t>
      </w:r>
      <w:proofErr w:type="spellStart"/>
      <w:r w:rsidR="000368AD" w:rsidRPr="00024695">
        <w:rPr>
          <w:rFonts w:ascii="Times New Roman" w:hAnsi="Times New Roman" w:cs="Times New Roman"/>
        </w:rPr>
        <w:t>gNB</w:t>
      </w:r>
      <w:proofErr w:type="spellEnd"/>
      <w:r w:rsidR="000368AD" w:rsidRPr="00024695">
        <w:rPr>
          <w:rFonts w:ascii="Times New Roman" w:hAnsi="Times New Roman" w:cs="Times New Roman"/>
        </w:rPr>
        <w:t xml:space="preserve"> may request UE to initiate</w:t>
      </w:r>
      <w:r w:rsidR="003B5F77" w:rsidRPr="00024695">
        <w:rPr>
          <w:rFonts w:ascii="Times New Roman" w:hAnsi="Times New Roman" w:cs="Times New Roman"/>
        </w:rPr>
        <w:t xml:space="preserve"> </w:t>
      </w:r>
      <w:r w:rsidR="000368AD" w:rsidRPr="00024695">
        <w:rPr>
          <w:rFonts w:ascii="Times New Roman" w:hAnsi="Times New Roman" w:cs="Times New Roman"/>
        </w:rPr>
        <w:t>the</w:t>
      </w:r>
      <w:r w:rsidR="003B5F77" w:rsidRPr="00024695">
        <w:rPr>
          <w:rFonts w:ascii="Times New Roman" w:hAnsi="Times New Roman" w:cs="Times New Roman"/>
        </w:rPr>
        <w:t xml:space="preserve"> </w:t>
      </w:r>
      <w:r w:rsidR="000368AD" w:rsidRPr="00024695">
        <w:rPr>
          <w:rFonts w:ascii="Times New Roman" w:hAnsi="Times New Roman" w:cs="Times New Roman"/>
        </w:rPr>
        <w:t>RACH procedure</w:t>
      </w:r>
      <w:r w:rsidR="00BD4681" w:rsidRPr="00024695">
        <w:rPr>
          <w:rFonts w:ascii="Times New Roman" w:hAnsi="Times New Roman" w:cs="Times New Roman"/>
        </w:rPr>
        <w:t xml:space="preserve"> towards another carrier</w:t>
      </w:r>
      <w:r w:rsidR="007A599C" w:rsidRPr="00024695">
        <w:rPr>
          <w:rFonts w:ascii="Times New Roman" w:hAnsi="Times New Roman" w:cs="Times New Roman"/>
        </w:rPr>
        <w:t xml:space="preserve">, </w:t>
      </w:r>
      <w:r w:rsidR="00AB6FF3">
        <w:rPr>
          <w:rFonts w:ascii="Times New Roman" w:hAnsi="Times New Roman" w:cs="Times New Roman"/>
        </w:rPr>
        <w:t>for</w:t>
      </w:r>
      <w:r w:rsidR="007A599C" w:rsidRPr="00024695">
        <w:rPr>
          <w:rFonts w:ascii="Times New Roman" w:hAnsi="Times New Roman" w:cs="Times New Roman"/>
        </w:rPr>
        <w:t xml:space="preserve"> </w:t>
      </w:r>
      <w:r w:rsidR="008B2D3C">
        <w:rPr>
          <w:rFonts w:ascii="Times New Roman" w:hAnsi="Times New Roman" w:cs="Times New Roman"/>
        </w:rPr>
        <w:t xml:space="preserve">the </w:t>
      </w:r>
      <w:r w:rsidR="00AB6FF3">
        <w:rPr>
          <w:rFonts w:ascii="Times New Roman" w:hAnsi="Times New Roman" w:cs="Times New Roman"/>
        </w:rPr>
        <w:t>path</w:t>
      </w:r>
      <w:r w:rsidR="008B2D3C">
        <w:rPr>
          <w:rFonts w:ascii="Times New Roman" w:hAnsi="Times New Roman" w:cs="Times New Roman"/>
        </w:rPr>
        <w:t>-</w:t>
      </w:r>
      <w:r w:rsidR="00AB6FF3">
        <w:rPr>
          <w:rFonts w:ascii="Times New Roman" w:hAnsi="Times New Roman" w:cs="Times New Roman"/>
        </w:rPr>
        <w:t>loss and</w:t>
      </w:r>
      <w:r w:rsidR="007A599C" w:rsidRPr="00024695">
        <w:rPr>
          <w:rFonts w:ascii="Times New Roman" w:hAnsi="Times New Roman" w:cs="Times New Roman"/>
        </w:rPr>
        <w:t xml:space="preserve"> </w:t>
      </w:r>
      <w:r w:rsidR="00B05BA9" w:rsidRPr="00B05BA9">
        <w:rPr>
          <w:rFonts w:ascii="Times New Roman" w:hAnsi="Times New Roman" w:cs="Times New Roman"/>
        </w:rPr>
        <w:t>timing advance acquisition</w:t>
      </w:r>
      <w:r w:rsidR="007A599C" w:rsidRPr="00024695">
        <w:rPr>
          <w:rFonts w:ascii="Times New Roman" w:hAnsi="Times New Roman" w:cs="Times New Roman"/>
        </w:rPr>
        <w:t>.</w:t>
      </w:r>
      <w:r w:rsidR="001442C9" w:rsidRPr="00024695">
        <w:rPr>
          <w:rFonts w:ascii="Times New Roman" w:hAnsi="Times New Roman" w:cs="Times New Roman"/>
        </w:rPr>
        <w:t xml:space="preserve"> </w:t>
      </w:r>
    </w:p>
    <w:p w:rsidR="00FE7EF8" w:rsidRPr="00024695" w:rsidRDefault="003F4ED0" w:rsidP="00C52F70">
      <w:pPr>
        <w:pStyle w:val="ListParagraph"/>
        <w:numPr>
          <w:ilvl w:val="0"/>
          <w:numId w:val="47"/>
        </w:numPr>
        <w:overflowPunct w:val="0"/>
        <w:snapToGrid/>
        <w:spacing w:after="180"/>
        <w:textAlignment w:val="baseline"/>
        <w:rPr>
          <w:rFonts w:ascii="Times New Roman" w:hAnsi="Times New Roman" w:cs="Times New Roman"/>
        </w:rPr>
      </w:pPr>
      <w:r w:rsidRPr="00024695">
        <w:rPr>
          <w:rFonts w:ascii="Times New Roman" w:hAnsi="Times New Roman" w:cs="Times New Roman"/>
        </w:rPr>
        <w:t xml:space="preserve">NR </w:t>
      </w:r>
      <w:proofErr w:type="spellStart"/>
      <w:r w:rsidR="001442C9" w:rsidRPr="00024695">
        <w:rPr>
          <w:rFonts w:ascii="Times New Roman" w:hAnsi="Times New Roman" w:cs="Times New Roman"/>
        </w:rPr>
        <w:t>gNB</w:t>
      </w:r>
      <w:proofErr w:type="spellEnd"/>
      <w:r w:rsidR="001442C9" w:rsidRPr="00024695">
        <w:rPr>
          <w:rFonts w:ascii="Times New Roman" w:hAnsi="Times New Roman" w:cs="Times New Roman"/>
        </w:rPr>
        <w:t xml:space="preserve"> informs UE the UL carrier selection, e.g. by including the indication of UL carrier selection in Msg4.</w:t>
      </w:r>
    </w:p>
    <w:p w:rsidR="000B47DF" w:rsidRDefault="00A36DDE" w:rsidP="000B47DF">
      <w:pPr>
        <w:overflowPunct w:val="0"/>
        <w:snapToGrid/>
        <w:spacing w:after="180"/>
        <w:textAlignment w:val="baseline"/>
        <w:rPr>
          <w:lang w:eastAsia="zh-CN"/>
        </w:rPr>
      </w:pPr>
      <w:r>
        <w:rPr>
          <w:lang w:eastAsia="zh-CN"/>
        </w:rPr>
        <w:t xml:space="preserve">With the </w:t>
      </w:r>
      <w:r w:rsidR="000B47DF" w:rsidRPr="00460060">
        <w:rPr>
          <w:lang w:eastAsia="zh-CN"/>
        </w:rPr>
        <w:t>above propos</w:t>
      </w:r>
      <w:r w:rsidR="009E4027">
        <w:rPr>
          <w:lang w:eastAsia="zh-CN"/>
        </w:rPr>
        <w:t>ed procedures</w:t>
      </w:r>
      <w:r>
        <w:rPr>
          <w:lang w:eastAsia="zh-CN"/>
        </w:rPr>
        <w:t xml:space="preserve">, </w:t>
      </w:r>
      <w:r w:rsidRPr="00A36DDE">
        <w:rPr>
          <w:lang w:eastAsia="zh-CN"/>
        </w:rPr>
        <w:t>UE is able to gain UL initial access on the optimal carrier</w:t>
      </w:r>
      <w:r w:rsidR="00A835B8">
        <w:rPr>
          <w:lang w:eastAsia="zh-CN"/>
        </w:rPr>
        <w:t xml:space="preserve"> selected by </w:t>
      </w:r>
      <w:proofErr w:type="spellStart"/>
      <w:r w:rsidR="00A835B8">
        <w:rPr>
          <w:lang w:eastAsia="zh-CN"/>
        </w:rPr>
        <w:t>gNB</w:t>
      </w:r>
      <w:proofErr w:type="spellEnd"/>
      <w:r>
        <w:rPr>
          <w:lang w:eastAsia="zh-CN"/>
        </w:rPr>
        <w:t>. It</w:t>
      </w:r>
      <w:r w:rsidR="009E4027">
        <w:rPr>
          <w:lang w:eastAsia="zh-CN"/>
        </w:rPr>
        <w:t xml:space="preserve"> </w:t>
      </w:r>
      <w:r w:rsidR="00BA0BB0">
        <w:rPr>
          <w:lang w:eastAsia="zh-CN"/>
        </w:rPr>
        <w:t>r</w:t>
      </w:r>
      <w:r w:rsidR="000B47DF" w:rsidRPr="00460060">
        <w:rPr>
          <w:lang w:eastAsia="zh-CN"/>
        </w:rPr>
        <w:t>educe</w:t>
      </w:r>
      <w:r>
        <w:rPr>
          <w:lang w:eastAsia="zh-CN"/>
        </w:rPr>
        <w:t>s</w:t>
      </w:r>
      <w:r w:rsidR="000B47DF" w:rsidRPr="00460060">
        <w:rPr>
          <w:lang w:eastAsia="zh-CN"/>
        </w:rPr>
        <w:t xml:space="preserve"> the total number of </w:t>
      </w:r>
      <w:r w:rsidR="00BA0BB0">
        <w:rPr>
          <w:lang w:eastAsia="zh-CN"/>
        </w:rPr>
        <w:t>messaging</w:t>
      </w:r>
      <w:r w:rsidR="007E0274">
        <w:rPr>
          <w:lang w:eastAsia="zh-CN"/>
        </w:rPr>
        <w:t xml:space="preserve"> (</w:t>
      </w:r>
      <w:r w:rsidR="00BA0BB0">
        <w:rPr>
          <w:lang w:eastAsia="zh-CN"/>
        </w:rPr>
        <w:t>including higher layer messag</w:t>
      </w:r>
      <w:r w:rsidR="00AB6FF3">
        <w:rPr>
          <w:lang w:eastAsia="zh-CN"/>
        </w:rPr>
        <w:t>ing</w:t>
      </w:r>
      <w:r w:rsidR="00BA0BB0">
        <w:rPr>
          <w:lang w:eastAsia="zh-CN"/>
        </w:rPr>
        <w:t xml:space="preserve"> due to the handover procedure</w:t>
      </w:r>
      <w:r w:rsidR="007E0274">
        <w:rPr>
          <w:lang w:eastAsia="zh-CN"/>
        </w:rPr>
        <w:t>)</w:t>
      </w:r>
      <w:r w:rsidR="00BA0BB0">
        <w:rPr>
          <w:lang w:eastAsia="zh-CN"/>
        </w:rPr>
        <w:t xml:space="preserve"> and </w:t>
      </w:r>
      <w:r w:rsidR="00716B6A" w:rsidRPr="00716B6A">
        <w:rPr>
          <w:lang w:eastAsia="zh-CN"/>
        </w:rPr>
        <w:t>achieve</w:t>
      </w:r>
      <w:r w:rsidR="00716B6A">
        <w:rPr>
          <w:lang w:eastAsia="zh-CN"/>
        </w:rPr>
        <w:t xml:space="preserve">s </w:t>
      </w:r>
      <w:r w:rsidR="00716B6A" w:rsidRPr="00716B6A">
        <w:rPr>
          <w:lang w:eastAsia="zh-CN"/>
        </w:rPr>
        <w:t>latency reduction for NR</w:t>
      </w:r>
      <w:r w:rsidR="000B47DF" w:rsidRPr="00460060">
        <w:rPr>
          <w:lang w:eastAsia="zh-CN"/>
        </w:rPr>
        <w:t>.</w:t>
      </w:r>
    </w:p>
    <w:p w:rsidR="002C6885" w:rsidRPr="00D76955" w:rsidRDefault="002C6885" w:rsidP="003300C1">
      <w:pPr>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proofErr w:type="spellStart"/>
      <w:r w:rsidR="00311DE2" w:rsidRPr="00D76955">
        <w:rPr>
          <w:b/>
          <w:lang w:eastAsia="zh-CN"/>
        </w:rPr>
        <w:t>gNB</w:t>
      </w:r>
      <w:proofErr w:type="spellEnd"/>
      <w:r w:rsidR="00311DE2" w:rsidRPr="00D76955">
        <w:rPr>
          <w:b/>
          <w:lang w:eastAsia="zh-CN"/>
        </w:rPr>
        <w:t xml:space="preserve"> </w:t>
      </w:r>
      <w:r w:rsidR="000E24EC">
        <w:rPr>
          <w:b/>
          <w:lang w:eastAsia="zh-CN"/>
        </w:rPr>
        <w:t xml:space="preserve">to </w:t>
      </w:r>
      <w:r w:rsidR="00311DE2" w:rsidRPr="00D76955">
        <w:rPr>
          <w:b/>
          <w:lang w:eastAsia="zh-CN"/>
        </w:rPr>
        <w:t xml:space="preserve">configure </w:t>
      </w:r>
      <w:r w:rsidR="00580A97">
        <w:rPr>
          <w:b/>
          <w:lang w:eastAsia="zh-CN"/>
        </w:rPr>
        <w:t>the</w:t>
      </w:r>
      <w:r w:rsidR="008C7B89" w:rsidRPr="00D76955">
        <w:rPr>
          <w:b/>
          <w:lang w:eastAsia="zh-CN"/>
        </w:rPr>
        <w:t xml:space="preserve"> </w:t>
      </w:r>
      <w:r w:rsidR="00A941FD" w:rsidRPr="00D76955">
        <w:rPr>
          <w:b/>
          <w:lang w:eastAsia="zh-CN"/>
        </w:rPr>
        <w:t xml:space="preserve">UE </w:t>
      </w:r>
      <w:r w:rsidR="008C7B89" w:rsidRPr="00D76955">
        <w:rPr>
          <w:b/>
          <w:lang w:eastAsia="zh-CN"/>
        </w:rPr>
        <w:t xml:space="preserve">UL carrier </w:t>
      </w:r>
      <w:r w:rsidR="00580A97">
        <w:rPr>
          <w:b/>
          <w:lang w:eastAsia="zh-CN"/>
        </w:rPr>
        <w:t xml:space="preserve">frequency </w:t>
      </w:r>
      <w:r w:rsidR="008C7B89" w:rsidRPr="00D76955">
        <w:rPr>
          <w:b/>
          <w:lang w:eastAsia="zh-CN"/>
        </w:rPr>
        <w:t>selection</w:t>
      </w:r>
      <w:r w:rsidR="008C5C07">
        <w:rPr>
          <w:b/>
          <w:lang w:eastAsia="zh-CN"/>
        </w:rPr>
        <w:t xml:space="preserve"> at the initial access phase</w:t>
      </w:r>
      <w:r w:rsidRPr="00D76955">
        <w:rPr>
          <w:rFonts w:hint="eastAsia"/>
          <w:b/>
          <w:lang w:eastAsia="zh-CN"/>
        </w:rPr>
        <w:t>.</w:t>
      </w:r>
    </w:p>
    <w:p w:rsidR="00C32DF2" w:rsidRPr="00FA196C" w:rsidRDefault="001B78CB" w:rsidP="00D04226">
      <w:pPr>
        <w:rPr>
          <w:lang w:eastAsia="zh-CN"/>
        </w:rPr>
      </w:pPr>
      <w:r w:rsidRPr="00A763E3">
        <w:rPr>
          <w:rFonts w:hint="eastAsia"/>
          <w:b/>
          <w:lang w:eastAsia="zh-CN"/>
        </w:rPr>
        <w:t>Proposal</w:t>
      </w:r>
      <w:r>
        <w:rPr>
          <w:rFonts w:hint="eastAsia"/>
          <w:b/>
          <w:lang w:eastAsia="zh-CN"/>
        </w:rPr>
        <w:t xml:space="preserve"> </w:t>
      </w:r>
      <w:r w:rsidR="00685FA0">
        <w:rPr>
          <w:b/>
          <w:lang w:eastAsia="zh-CN"/>
        </w:rPr>
        <w:t>2</w:t>
      </w:r>
      <w:r w:rsidRPr="00A763E3">
        <w:rPr>
          <w:rFonts w:hint="eastAsia"/>
          <w:b/>
          <w:lang w:eastAsia="zh-CN"/>
        </w:rPr>
        <w:t>:</w:t>
      </w:r>
      <w:r>
        <w:rPr>
          <w:b/>
          <w:lang w:eastAsia="zh-CN"/>
        </w:rPr>
        <w:t xml:space="preserve"> </w:t>
      </w:r>
      <w:r w:rsidR="0021728B">
        <w:rPr>
          <w:b/>
          <w:lang w:eastAsia="zh-CN"/>
        </w:rPr>
        <w:t>Support</w:t>
      </w:r>
      <w:r w:rsidR="00DF62E5">
        <w:rPr>
          <w:b/>
          <w:lang w:eastAsia="zh-CN"/>
        </w:rPr>
        <w:t xml:space="preserve"> </w:t>
      </w:r>
      <w:proofErr w:type="spellStart"/>
      <w:r w:rsidR="00DF62E5">
        <w:rPr>
          <w:b/>
          <w:lang w:eastAsia="zh-CN"/>
        </w:rPr>
        <w:t>gNB</w:t>
      </w:r>
      <w:proofErr w:type="spellEnd"/>
      <w:r w:rsidR="00DF62E5">
        <w:rPr>
          <w:b/>
          <w:lang w:eastAsia="zh-CN"/>
        </w:rPr>
        <w:t xml:space="preserve"> to update UE UL carrier selection during RACH procedure</w:t>
      </w:r>
      <w:r w:rsidR="00D04226" w:rsidRPr="00D76955">
        <w:rPr>
          <w:rFonts w:hint="eastAsia"/>
          <w:b/>
          <w:lang w:eastAsia="zh-CN"/>
        </w:rPr>
        <w:t>.</w:t>
      </w:r>
    </w:p>
    <w:p w:rsidR="00D655D3" w:rsidRPr="00A763E3" w:rsidRDefault="00D655D3" w:rsidP="003300C1">
      <w:pPr>
        <w:rPr>
          <w:b/>
          <w:lang w:eastAsia="zh-CN"/>
        </w:rPr>
      </w:pPr>
    </w:p>
    <w:p w:rsidR="003300C1" w:rsidRDefault="00292697" w:rsidP="00AC11AE">
      <w:pPr>
        <w:pStyle w:val="Heading2"/>
        <w:jc w:val="left"/>
        <w:rPr>
          <w:lang w:eastAsia="zh-CN"/>
        </w:rPr>
      </w:pPr>
      <w:r>
        <w:rPr>
          <w:lang w:eastAsia="zh-CN"/>
        </w:rPr>
        <w:t>Resource</w:t>
      </w:r>
      <w:r w:rsidR="002C6885">
        <w:rPr>
          <w:rFonts w:hint="eastAsia"/>
          <w:lang w:eastAsia="zh-CN"/>
        </w:rPr>
        <w:t xml:space="preserve"> sharing </w:t>
      </w:r>
      <w:r w:rsidR="002C6885">
        <w:rPr>
          <w:lang w:eastAsia="zh-CN"/>
        </w:rPr>
        <w:t>between</w:t>
      </w:r>
      <w:r w:rsidR="002C6885">
        <w:rPr>
          <w:rFonts w:hint="eastAsia"/>
          <w:lang w:eastAsia="zh-CN"/>
        </w:rPr>
        <w:t xml:space="preserve"> </w:t>
      </w:r>
      <w:r w:rsidR="003A0A83">
        <w:rPr>
          <w:lang w:eastAsia="zh-CN"/>
        </w:rPr>
        <w:t xml:space="preserve">NR and </w:t>
      </w:r>
      <w:r w:rsidR="002C6885">
        <w:rPr>
          <w:rFonts w:hint="eastAsia"/>
          <w:lang w:eastAsia="zh-CN"/>
        </w:rPr>
        <w:t>LTE</w:t>
      </w:r>
    </w:p>
    <w:p w:rsidR="000E24EC" w:rsidRPr="00604AEB" w:rsidRDefault="000B41BB" w:rsidP="00187CF9">
      <w:pPr>
        <w:overflowPunct w:val="0"/>
        <w:snapToGrid/>
        <w:spacing w:after="180"/>
        <w:textAlignment w:val="baseline"/>
        <w:rPr>
          <w:b/>
          <w:lang w:eastAsia="zh-CN"/>
        </w:rPr>
      </w:pPr>
      <w:r>
        <w:rPr>
          <w:lang w:eastAsia="zh-CN"/>
        </w:rPr>
        <w:t xml:space="preserve">To </w:t>
      </w:r>
      <w:r w:rsidRPr="00FC1828">
        <w:rPr>
          <w:lang w:eastAsia="zh-CN"/>
        </w:rPr>
        <w:t xml:space="preserve">support supplementary </w:t>
      </w:r>
      <w:r>
        <w:rPr>
          <w:lang w:eastAsia="zh-CN"/>
        </w:rPr>
        <w:t>u</w:t>
      </w:r>
      <w:r w:rsidRPr="00FC1828">
        <w:rPr>
          <w:lang w:eastAsia="zh-CN"/>
        </w:rPr>
        <w:t xml:space="preserve">plink </w:t>
      </w:r>
      <w:r w:rsidR="00816569">
        <w:rPr>
          <w:lang w:eastAsia="zh-CN"/>
        </w:rPr>
        <w:t xml:space="preserve">carrier </w:t>
      </w:r>
      <w:r w:rsidRPr="00FC1828">
        <w:rPr>
          <w:lang w:eastAsia="zh-CN"/>
        </w:rPr>
        <w:t>frequency</w:t>
      </w:r>
      <w:r>
        <w:rPr>
          <w:lang w:eastAsia="zh-CN"/>
        </w:rPr>
        <w:t xml:space="preserve">, the network may configure the UE uplink carrier on either the NR dedicated uplink frequency or the NR-LTE </w:t>
      </w:r>
      <w:r w:rsidR="00934B42">
        <w:rPr>
          <w:lang w:eastAsia="zh-CN"/>
        </w:rPr>
        <w:t xml:space="preserve">shared </w:t>
      </w:r>
      <w:r>
        <w:rPr>
          <w:lang w:eastAsia="zh-CN"/>
        </w:rPr>
        <w:t xml:space="preserve">supplementary </w:t>
      </w:r>
      <w:r w:rsidR="006876DF">
        <w:rPr>
          <w:lang w:eastAsia="zh-CN"/>
        </w:rPr>
        <w:t>uplink</w:t>
      </w:r>
      <w:r>
        <w:rPr>
          <w:lang w:eastAsia="zh-CN"/>
        </w:rPr>
        <w:t xml:space="preserve"> frequency. </w:t>
      </w:r>
    </w:p>
    <w:p w:rsidR="00B54925" w:rsidRDefault="003207F3" w:rsidP="003207F3">
      <w:pPr>
        <w:overflowPunct w:val="0"/>
        <w:snapToGrid/>
        <w:spacing w:after="180"/>
        <w:textAlignment w:val="baseline"/>
        <w:rPr>
          <w:lang w:eastAsia="zh-CN"/>
        </w:rPr>
      </w:pPr>
      <w:r w:rsidRPr="00A00CF0">
        <w:rPr>
          <w:lang w:eastAsia="zh-CN"/>
        </w:rPr>
        <w:t xml:space="preserve">On NR and LTE UL resource sharing, </w:t>
      </w:r>
      <w:r w:rsidR="009E74D3" w:rsidRPr="00A00CF0">
        <w:rPr>
          <w:lang w:eastAsia="zh-CN"/>
        </w:rPr>
        <w:t>sharing the available bandwidth in FDM-based manner is a</w:t>
      </w:r>
      <w:r w:rsidRPr="00A00CF0">
        <w:rPr>
          <w:lang w:eastAsia="zh-CN"/>
        </w:rPr>
        <w:t xml:space="preserve"> </w:t>
      </w:r>
      <w:r w:rsidR="009E74D3" w:rsidRPr="00A00CF0">
        <w:rPr>
          <w:lang w:eastAsia="zh-CN"/>
        </w:rPr>
        <w:t>low complexity</w:t>
      </w:r>
      <w:r w:rsidRPr="00A00CF0">
        <w:rPr>
          <w:lang w:eastAsia="zh-CN"/>
        </w:rPr>
        <w:t xml:space="preserve"> way to </w:t>
      </w:r>
      <w:r w:rsidR="009E74D3" w:rsidRPr="00A00CF0">
        <w:rPr>
          <w:lang w:eastAsia="zh-CN"/>
        </w:rPr>
        <w:t>support LTE-NR co-existen</w:t>
      </w:r>
      <w:r w:rsidR="00D94851" w:rsidRPr="00A00CF0">
        <w:rPr>
          <w:lang w:eastAsia="zh-CN"/>
        </w:rPr>
        <w:t>c</w:t>
      </w:r>
      <w:r w:rsidR="009E74D3" w:rsidRPr="00A00CF0">
        <w:rPr>
          <w:lang w:eastAsia="zh-CN"/>
        </w:rPr>
        <w:t>e</w:t>
      </w:r>
      <w:r w:rsidRPr="00A00CF0">
        <w:rPr>
          <w:lang w:eastAsia="zh-CN"/>
        </w:rPr>
        <w:t xml:space="preserve">. </w:t>
      </w:r>
      <w:r w:rsidR="00537F82">
        <w:rPr>
          <w:lang w:eastAsia="zh-CN"/>
        </w:rPr>
        <w:t>Given</w:t>
      </w:r>
      <w:r w:rsidR="00F709E6">
        <w:rPr>
          <w:lang w:eastAsia="zh-CN"/>
        </w:rPr>
        <w:t xml:space="preserve"> </w:t>
      </w:r>
      <w:r w:rsidR="00E27533">
        <w:rPr>
          <w:lang w:eastAsia="zh-CN"/>
        </w:rPr>
        <w:t xml:space="preserve">that </w:t>
      </w:r>
      <w:r w:rsidR="007D2CB7">
        <w:rPr>
          <w:lang w:eastAsia="zh-CN"/>
        </w:rPr>
        <w:t xml:space="preserve">the </w:t>
      </w:r>
      <w:r w:rsidR="00E27533">
        <w:rPr>
          <w:lang w:eastAsia="zh-CN"/>
        </w:rPr>
        <w:t xml:space="preserve">UE UL peak data rate </w:t>
      </w:r>
      <w:r w:rsidR="00537F82">
        <w:rPr>
          <w:lang w:eastAsia="zh-CN"/>
        </w:rPr>
        <w:t>might</w:t>
      </w:r>
      <w:r w:rsidR="00E27533">
        <w:rPr>
          <w:lang w:eastAsia="zh-CN"/>
        </w:rPr>
        <w:t xml:space="preserve"> </w:t>
      </w:r>
      <w:r w:rsidR="00537F82">
        <w:rPr>
          <w:lang w:eastAsia="zh-CN"/>
        </w:rPr>
        <w:t xml:space="preserve">be </w:t>
      </w:r>
      <w:r w:rsidR="00E27533">
        <w:rPr>
          <w:lang w:eastAsia="zh-CN"/>
        </w:rPr>
        <w:t>limited by UE transmit power, allowing to d</w:t>
      </w:r>
      <w:r w:rsidRPr="00A00CF0">
        <w:rPr>
          <w:lang w:eastAsia="zh-CN"/>
        </w:rPr>
        <w:t>ivid</w:t>
      </w:r>
      <w:r w:rsidR="00E27533">
        <w:rPr>
          <w:lang w:eastAsia="zh-CN"/>
        </w:rPr>
        <w:t>e</w:t>
      </w:r>
      <w:r w:rsidRPr="00A00CF0">
        <w:rPr>
          <w:lang w:eastAsia="zh-CN"/>
        </w:rPr>
        <w:t xml:space="preserve"> the </w:t>
      </w:r>
      <w:r w:rsidR="00D94851" w:rsidRPr="00A00CF0">
        <w:rPr>
          <w:lang w:eastAsia="zh-CN"/>
        </w:rPr>
        <w:t xml:space="preserve">available </w:t>
      </w:r>
      <w:r w:rsidRPr="00A00CF0">
        <w:rPr>
          <w:lang w:eastAsia="zh-CN"/>
        </w:rPr>
        <w:t xml:space="preserve">bandwidth into multiple narrower </w:t>
      </w:r>
      <w:r w:rsidR="000E66E4" w:rsidRPr="00A00CF0">
        <w:rPr>
          <w:lang w:eastAsia="zh-CN"/>
        </w:rPr>
        <w:t xml:space="preserve">bandwidth resources </w:t>
      </w:r>
      <w:r w:rsidRPr="00A00CF0">
        <w:rPr>
          <w:lang w:eastAsia="zh-CN"/>
        </w:rPr>
        <w:t>and allocate them alternati</w:t>
      </w:r>
      <w:r w:rsidR="005B6EB6" w:rsidRPr="00A00CF0">
        <w:rPr>
          <w:lang w:eastAsia="zh-CN"/>
        </w:rPr>
        <w:t>ng</w:t>
      </w:r>
      <w:r w:rsidR="00434069" w:rsidRPr="00A00CF0">
        <w:rPr>
          <w:lang w:eastAsia="zh-CN"/>
        </w:rPr>
        <w:t>ly</w:t>
      </w:r>
      <w:r w:rsidRPr="00A00CF0">
        <w:rPr>
          <w:lang w:eastAsia="zh-CN"/>
        </w:rPr>
        <w:t xml:space="preserve"> can provide frequency diversity </w:t>
      </w:r>
      <w:r w:rsidR="003C4719" w:rsidRPr="00A00CF0">
        <w:rPr>
          <w:lang w:eastAsia="zh-CN"/>
        </w:rPr>
        <w:t>as well as</w:t>
      </w:r>
      <w:r w:rsidRPr="00A00CF0">
        <w:rPr>
          <w:lang w:eastAsia="zh-CN"/>
        </w:rPr>
        <w:t xml:space="preserve"> contiguous UL resource allocation in </w:t>
      </w:r>
      <w:r w:rsidR="005B6EB6" w:rsidRPr="00A00CF0">
        <w:rPr>
          <w:lang w:eastAsia="zh-CN"/>
        </w:rPr>
        <w:t xml:space="preserve">the </w:t>
      </w:r>
      <w:r w:rsidRPr="00A00CF0">
        <w:rPr>
          <w:lang w:eastAsia="zh-CN"/>
        </w:rPr>
        <w:t>time domain</w:t>
      </w:r>
      <w:r w:rsidR="005B6EB6" w:rsidRPr="00A00CF0">
        <w:t xml:space="preserve"> </w:t>
      </w:r>
      <w:r w:rsidR="005B6EB6" w:rsidRPr="00A00CF0">
        <w:rPr>
          <w:lang w:eastAsia="zh-CN"/>
        </w:rPr>
        <w:t xml:space="preserve">for </w:t>
      </w:r>
      <w:r w:rsidR="00D94851" w:rsidRPr="00A00CF0">
        <w:rPr>
          <w:lang w:eastAsia="zh-CN"/>
        </w:rPr>
        <w:t xml:space="preserve">both </w:t>
      </w:r>
      <w:r w:rsidR="00772B9C" w:rsidRPr="00A00CF0">
        <w:rPr>
          <w:lang w:eastAsia="zh-CN"/>
        </w:rPr>
        <w:t>NR and LTE</w:t>
      </w:r>
      <w:r w:rsidR="005B6EB6" w:rsidRPr="00A00CF0">
        <w:rPr>
          <w:lang w:eastAsia="zh-CN"/>
        </w:rPr>
        <w:t xml:space="preserve"> </w:t>
      </w:r>
      <w:r w:rsidR="00E27533">
        <w:rPr>
          <w:lang w:eastAsia="zh-CN"/>
        </w:rPr>
        <w:t>users</w:t>
      </w:r>
      <w:r w:rsidRPr="00A00CF0">
        <w:rPr>
          <w:lang w:eastAsia="zh-CN"/>
        </w:rPr>
        <w:t xml:space="preserve">. </w:t>
      </w:r>
      <w:r w:rsidR="00E27533">
        <w:rPr>
          <w:lang w:eastAsia="zh-CN"/>
        </w:rPr>
        <w:t>I</w:t>
      </w:r>
      <w:r w:rsidR="00E27533" w:rsidRPr="00E27533">
        <w:rPr>
          <w:lang w:eastAsia="zh-CN"/>
        </w:rPr>
        <w:t>ndication of semi-statically reserved resources in frequency domain</w:t>
      </w:r>
      <w:r w:rsidR="00D642FD" w:rsidRPr="00A00CF0">
        <w:rPr>
          <w:lang w:eastAsia="zh-CN"/>
        </w:rPr>
        <w:t xml:space="preserve"> </w:t>
      </w:r>
      <w:r w:rsidR="009E0F55">
        <w:rPr>
          <w:lang w:eastAsia="zh-CN"/>
        </w:rPr>
        <w:t xml:space="preserve">over </w:t>
      </w:r>
      <w:r w:rsidR="009E0F55" w:rsidRPr="009E0F55">
        <w:rPr>
          <w:rFonts w:eastAsia="SimSun"/>
          <w:szCs w:val="20"/>
        </w:rPr>
        <w:t xml:space="preserve">the </w:t>
      </w:r>
      <w:r w:rsidR="00B00012">
        <w:rPr>
          <w:rFonts w:eastAsia="SimSun"/>
          <w:szCs w:val="20"/>
        </w:rPr>
        <w:t>X2/</w:t>
      </w:r>
      <w:proofErr w:type="spellStart"/>
      <w:r w:rsidR="009E0F55" w:rsidRPr="009E0F55">
        <w:rPr>
          <w:rFonts w:eastAsia="SimSun"/>
          <w:szCs w:val="20"/>
        </w:rPr>
        <w:t>Xn</w:t>
      </w:r>
      <w:proofErr w:type="spellEnd"/>
      <w:r w:rsidR="009E0F55" w:rsidRPr="009E0F55">
        <w:rPr>
          <w:rFonts w:eastAsia="SimSun"/>
          <w:szCs w:val="20"/>
        </w:rPr>
        <w:t xml:space="preserve"> interface </w:t>
      </w:r>
      <w:r w:rsidRPr="00A00CF0">
        <w:rPr>
          <w:lang w:eastAsia="zh-CN"/>
        </w:rPr>
        <w:t xml:space="preserve">can </w:t>
      </w:r>
      <w:r w:rsidR="00D94851" w:rsidRPr="00A00CF0">
        <w:rPr>
          <w:lang w:eastAsia="zh-CN"/>
        </w:rPr>
        <w:t xml:space="preserve">also </w:t>
      </w:r>
      <w:r w:rsidR="009E74D3" w:rsidRPr="00A00CF0">
        <w:rPr>
          <w:lang w:eastAsia="zh-CN"/>
        </w:rPr>
        <w:t>enable</w:t>
      </w:r>
      <w:r w:rsidR="00434069" w:rsidRPr="00A00CF0">
        <w:rPr>
          <w:lang w:eastAsia="zh-CN"/>
        </w:rPr>
        <w:t xml:space="preserve"> </w:t>
      </w:r>
      <w:r w:rsidR="009E74D3" w:rsidRPr="00A00CF0">
        <w:rPr>
          <w:lang w:eastAsia="zh-CN"/>
        </w:rPr>
        <w:t xml:space="preserve">the adaptation to varying traffic demand, </w:t>
      </w:r>
      <w:r w:rsidRPr="00A00CF0">
        <w:rPr>
          <w:lang w:eastAsia="zh-CN"/>
        </w:rPr>
        <w:t xml:space="preserve">and ensure </w:t>
      </w:r>
      <w:r w:rsidR="005B6EB6" w:rsidRPr="00A00CF0">
        <w:rPr>
          <w:lang w:eastAsia="zh-CN"/>
        </w:rPr>
        <w:t xml:space="preserve">that </w:t>
      </w:r>
      <w:r w:rsidRPr="00A00CF0">
        <w:rPr>
          <w:lang w:eastAsia="zh-CN"/>
        </w:rPr>
        <w:t>there is no impact to the legacy LTE UEs.</w:t>
      </w:r>
      <w:r>
        <w:rPr>
          <w:lang w:eastAsia="zh-CN"/>
        </w:rPr>
        <w:t xml:space="preserve"> </w:t>
      </w:r>
      <w:r w:rsidR="0066303C">
        <w:rPr>
          <w:lang w:eastAsia="zh-CN"/>
        </w:rPr>
        <w:t>For example, new</w:t>
      </w:r>
      <w:r w:rsidR="0066303C" w:rsidRPr="0066303C">
        <w:rPr>
          <w:lang w:eastAsia="zh-CN"/>
        </w:rPr>
        <w:t xml:space="preserve"> IE provides, per </w:t>
      </w:r>
      <w:r w:rsidR="0066303C">
        <w:rPr>
          <w:lang w:eastAsia="zh-CN"/>
        </w:rPr>
        <w:t>sub-bandwidth (or per PRB)</w:t>
      </w:r>
      <w:r w:rsidR="0066303C" w:rsidRPr="0066303C">
        <w:rPr>
          <w:lang w:eastAsia="zh-CN"/>
        </w:rPr>
        <w:t xml:space="preserve">, </w:t>
      </w:r>
      <w:r w:rsidR="00500006" w:rsidRPr="00500006">
        <w:rPr>
          <w:lang w:eastAsia="zh-CN"/>
        </w:rPr>
        <w:t>for which value “1” indicates ‘</w:t>
      </w:r>
      <w:r w:rsidR="00500006">
        <w:rPr>
          <w:lang w:eastAsia="zh-CN"/>
        </w:rPr>
        <w:t>NR</w:t>
      </w:r>
      <w:r w:rsidR="00500006" w:rsidRPr="00500006">
        <w:rPr>
          <w:lang w:eastAsia="zh-CN"/>
        </w:rPr>
        <w:t xml:space="preserve"> </w:t>
      </w:r>
      <w:r w:rsidR="00500006">
        <w:rPr>
          <w:lang w:eastAsia="zh-CN"/>
        </w:rPr>
        <w:t>reserved</w:t>
      </w:r>
      <w:r w:rsidR="00500006" w:rsidRPr="00500006">
        <w:rPr>
          <w:lang w:eastAsia="zh-CN"/>
        </w:rPr>
        <w:t xml:space="preserve"> resource’ and value “0” indicates ‘resource with no utilization constraints’</w:t>
      </w:r>
      <w:r w:rsidR="0066303C" w:rsidRPr="0066303C">
        <w:rPr>
          <w:lang w:eastAsia="zh-CN"/>
        </w:rPr>
        <w:t xml:space="preserve">. </w:t>
      </w:r>
    </w:p>
    <w:p w:rsidR="00134E8A" w:rsidRPr="00A105EA" w:rsidRDefault="00134E8A" w:rsidP="00134E8A">
      <w:pPr>
        <w:rPr>
          <w:b/>
          <w:lang w:eastAsia="zh-CN"/>
        </w:rPr>
      </w:pPr>
      <w:r w:rsidRPr="00A00CF0">
        <w:rPr>
          <w:rFonts w:hint="eastAsia"/>
          <w:b/>
          <w:lang w:eastAsia="zh-CN"/>
        </w:rPr>
        <w:lastRenderedPageBreak/>
        <w:t xml:space="preserve">Proposal </w:t>
      </w:r>
      <w:r w:rsidR="00685FA0">
        <w:rPr>
          <w:b/>
          <w:lang w:eastAsia="zh-CN"/>
        </w:rPr>
        <w:t>3</w:t>
      </w:r>
      <w:r w:rsidRPr="00A00CF0">
        <w:rPr>
          <w:rFonts w:hint="eastAsia"/>
          <w:b/>
          <w:lang w:eastAsia="zh-CN"/>
        </w:rPr>
        <w:t>:</w:t>
      </w:r>
      <w:r w:rsidRPr="00A00CF0">
        <w:rPr>
          <w:b/>
          <w:lang w:eastAsia="zh-CN"/>
        </w:rPr>
        <w:t xml:space="preserve"> </w:t>
      </w:r>
      <w:r w:rsidR="0017571A" w:rsidRPr="00A00CF0">
        <w:rPr>
          <w:b/>
          <w:lang w:eastAsia="zh-CN"/>
        </w:rPr>
        <w:t xml:space="preserve">Support </w:t>
      </w:r>
      <w:r w:rsidR="005C2C34" w:rsidRPr="005C2C34">
        <w:rPr>
          <w:b/>
          <w:lang w:eastAsia="zh-CN"/>
        </w:rPr>
        <w:t>semi-statically reserved resources in frequency domain</w:t>
      </w:r>
      <w:r w:rsidR="00E202ED">
        <w:rPr>
          <w:b/>
          <w:lang w:eastAsia="zh-CN"/>
        </w:rPr>
        <w:t xml:space="preserve"> over enhanced X2</w:t>
      </w:r>
      <w:r w:rsidR="0025681B">
        <w:rPr>
          <w:b/>
          <w:lang w:eastAsia="zh-CN"/>
        </w:rPr>
        <w:t>/</w:t>
      </w:r>
      <w:proofErr w:type="spellStart"/>
      <w:r w:rsidR="0025681B">
        <w:rPr>
          <w:b/>
          <w:lang w:eastAsia="zh-CN"/>
        </w:rPr>
        <w:t>Xn</w:t>
      </w:r>
      <w:proofErr w:type="spellEnd"/>
      <w:r w:rsidR="00E202ED">
        <w:rPr>
          <w:b/>
          <w:lang w:eastAsia="zh-CN"/>
        </w:rPr>
        <w:t xml:space="preserve"> interface</w:t>
      </w:r>
      <w:r w:rsidR="00ED2F67" w:rsidRPr="00A00CF0">
        <w:rPr>
          <w:b/>
          <w:lang w:eastAsia="zh-CN"/>
        </w:rPr>
        <w:t>.</w:t>
      </w:r>
      <w:r w:rsidRPr="00A105EA">
        <w:rPr>
          <w:b/>
          <w:lang w:eastAsia="zh-CN"/>
        </w:rPr>
        <w:t xml:space="preserve"> </w:t>
      </w:r>
    </w:p>
    <w:p w:rsidR="00D94851" w:rsidRDefault="00D94851" w:rsidP="003207F3">
      <w:pPr>
        <w:overflowPunct w:val="0"/>
        <w:snapToGrid/>
        <w:spacing w:after="180"/>
        <w:textAlignment w:val="baseline"/>
        <w:rPr>
          <w:lang w:eastAsia="zh-CN"/>
        </w:rPr>
      </w:pPr>
    </w:p>
    <w:p w:rsidR="008A09A0" w:rsidRPr="00FA43EF" w:rsidRDefault="008A6394" w:rsidP="00DA264B">
      <w:pPr>
        <w:pStyle w:val="Heading1"/>
        <w:rPr>
          <w:rFonts w:ascii="Arial" w:hAnsi="Arial" w:cs="Arial"/>
          <w:lang w:eastAsia="zh-CN"/>
        </w:rPr>
      </w:pPr>
      <w:r w:rsidRPr="00FA43EF">
        <w:rPr>
          <w:rFonts w:ascii="Arial" w:hAnsi="Arial" w:cs="Arial"/>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supplementary </w:t>
      </w:r>
      <w:r w:rsidR="00B017F1">
        <w:rPr>
          <w:lang w:eastAsia="zh-CN"/>
        </w:rPr>
        <w:t>u</w:t>
      </w:r>
      <w:r w:rsidR="00B017F1" w:rsidRPr="00B017F1">
        <w:rPr>
          <w:lang w:eastAsia="zh-CN"/>
        </w:rPr>
        <w:t xml:space="preserve">plink frequency </w:t>
      </w:r>
      <w:r w:rsidR="006034BB">
        <w:rPr>
          <w:rFonts w:hint="eastAsia"/>
          <w:lang w:eastAsia="zh-CN"/>
        </w:rPr>
        <w:t>between LTE and NR</w:t>
      </w:r>
      <w:r w:rsidR="0025681B">
        <w:rPr>
          <w:lang w:eastAsia="zh-CN"/>
        </w:rPr>
        <w:t>, as well as aspects of resource sharing between NR and LTE,</w:t>
      </w:r>
      <w:r w:rsidR="006034BB">
        <w:rPr>
          <w:rFonts w:hint="eastAsia"/>
          <w:lang w:eastAsia="zh-CN"/>
        </w:rPr>
        <w:t xml:space="preserve"> and proposed,</w:t>
      </w:r>
    </w:p>
    <w:p w:rsidR="007C6326" w:rsidRPr="00FA196C" w:rsidRDefault="007C6326" w:rsidP="007C6326">
      <w:pPr>
        <w:rPr>
          <w:lang w:eastAsia="zh-CN"/>
        </w:rPr>
      </w:pPr>
      <w:r w:rsidRPr="00A763E3">
        <w:rPr>
          <w:rFonts w:hint="eastAsia"/>
          <w:b/>
          <w:lang w:eastAsia="zh-CN"/>
        </w:rPr>
        <w:t>Proposal</w:t>
      </w:r>
      <w:r>
        <w:rPr>
          <w:rFonts w:hint="eastAsia"/>
          <w:b/>
          <w:lang w:eastAsia="zh-CN"/>
        </w:rPr>
        <w:t xml:space="preserve"> 1</w:t>
      </w:r>
      <w:r w:rsidRPr="00A763E3">
        <w:rPr>
          <w:rFonts w:hint="eastAsia"/>
          <w:b/>
          <w:lang w:eastAsia="zh-CN"/>
        </w:rPr>
        <w:t xml:space="preserve">: </w:t>
      </w:r>
      <w:r w:rsidR="009B5683" w:rsidRPr="009B5683">
        <w:rPr>
          <w:b/>
          <w:lang w:eastAsia="zh-CN"/>
        </w:rPr>
        <w:t xml:space="preserve">Support </w:t>
      </w:r>
      <w:proofErr w:type="spellStart"/>
      <w:r w:rsidR="009B5683" w:rsidRPr="009B5683">
        <w:rPr>
          <w:b/>
          <w:lang w:eastAsia="zh-CN"/>
        </w:rPr>
        <w:t>gNB</w:t>
      </w:r>
      <w:proofErr w:type="spellEnd"/>
      <w:r w:rsidR="009B5683" w:rsidRPr="009B5683">
        <w:rPr>
          <w:b/>
          <w:lang w:eastAsia="zh-CN"/>
        </w:rPr>
        <w:t xml:space="preserve"> to configure </w:t>
      </w:r>
      <w:r w:rsidR="00580A97">
        <w:rPr>
          <w:b/>
          <w:lang w:eastAsia="zh-CN"/>
        </w:rPr>
        <w:t>the</w:t>
      </w:r>
      <w:r w:rsidR="009B5683" w:rsidRPr="009B5683">
        <w:rPr>
          <w:b/>
          <w:lang w:eastAsia="zh-CN"/>
        </w:rPr>
        <w:t xml:space="preserve"> UE UL carrier </w:t>
      </w:r>
      <w:r w:rsidR="00580A97">
        <w:rPr>
          <w:b/>
          <w:lang w:eastAsia="zh-CN"/>
        </w:rPr>
        <w:t xml:space="preserve">frequency </w:t>
      </w:r>
      <w:r w:rsidR="009B5683" w:rsidRPr="009B5683">
        <w:rPr>
          <w:b/>
          <w:lang w:eastAsia="zh-CN"/>
        </w:rPr>
        <w:t>selection at the initial access phase.</w:t>
      </w:r>
    </w:p>
    <w:p w:rsidR="00DF62E5" w:rsidRPr="00FA196C" w:rsidRDefault="00DF62E5" w:rsidP="00DF62E5">
      <w:pPr>
        <w:rPr>
          <w:lang w:eastAsia="zh-CN"/>
        </w:rPr>
      </w:pPr>
      <w:r w:rsidRPr="00A763E3">
        <w:rPr>
          <w:rFonts w:hint="eastAsia"/>
          <w:b/>
          <w:lang w:eastAsia="zh-CN"/>
        </w:rPr>
        <w:t>Proposal</w:t>
      </w:r>
      <w:r>
        <w:rPr>
          <w:rFonts w:hint="eastAsia"/>
          <w:b/>
          <w:lang w:eastAsia="zh-CN"/>
        </w:rPr>
        <w:t xml:space="preserve"> </w:t>
      </w:r>
      <w:r w:rsidR="00F66A9B">
        <w:rPr>
          <w:b/>
          <w:lang w:eastAsia="zh-CN"/>
        </w:rPr>
        <w:t>2</w:t>
      </w:r>
      <w:r w:rsidRPr="00A763E3">
        <w:rPr>
          <w:rFonts w:hint="eastAsia"/>
          <w:b/>
          <w:lang w:eastAsia="zh-CN"/>
        </w:rPr>
        <w:t>:</w:t>
      </w:r>
      <w:r>
        <w:rPr>
          <w:b/>
          <w:lang w:eastAsia="zh-CN"/>
        </w:rPr>
        <w:t xml:space="preserve"> </w:t>
      </w:r>
      <w:r w:rsidR="000E24EC">
        <w:rPr>
          <w:b/>
          <w:lang w:eastAsia="zh-CN"/>
        </w:rPr>
        <w:t>Support</w:t>
      </w:r>
      <w:r>
        <w:rPr>
          <w:b/>
          <w:lang w:eastAsia="zh-CN"/>
        </w:rPr>
        <w:t xml:space="preserve"> </w:t>
      </w:r>
      <w:proofErr w:type="spellStart"/>
      <w:r>
        <w:rPr>
          <w:b/>
          <w:lang w:eastAsia="zh-CN"/>
        </w:rPr>
        <w:t>gNB</w:t>
      </w:r>
      <w:proofErr w:type="spellEnd"/>
      <w:r>
        <w:rPr>
          <w:b/>
          <w:lang w:eastAsia="zh-CN"/>
        </w:rPr>
        <w:t xml:space="preserve"> to update UE UL carrier selection during RACH procedure</w:t>
      </w:r>
      <w:r w:rsidRPr="00D76955">
        <w:rPr>
          <w:rFonts w:hint="eastAsia"/>
          <w:b/>
          <w:lang w:eastAsia="zh-CN"/>
        </w:rPr>
        <w:t>.</w:t>
      </w:r>
    </w:p>
    <w:p w:rsidR="00E914DC" w:rsidRPr="00A105EA" w:rsidRDefault="00E914DC" w:rsidP="00E914DC">
      <w:pPr>
        <w:rPr>
          <w:b/>
          <w:lang w:eastAsia="zh-CN"/>
        </w:rPr>
      </w:pPr>
      <w:r w:rsidRPr="00A00CF0">
        <w:rPr>
          <w:rFonts w:hint="eastAsia"/>
          <w:b/>
          <w:lang w:eastAsia="zh-CN"/>
        </w:rPr>
        <w:t xml:space="preserve">Proposal </w:t>
      </w:r>
      <w:r w:rsidR="00F66A9B">
        <w:rPr>
          <w:b/>
          <w:lang w:eastAsia="zh-CN"/>
        </w:rPr>
        <w:t>3</w:t>
      </w:r>
      <w:r w:rsidRPr="00A00CF0">
        <w:rPr>
          <w:rFonts w:hint="eastAsia"/>
          <w:b/>
          <w:lang w:eastAsia="zh-CN"/>
        </w:rPr>
        <w:t>:</w:t>
      </w:r>
      <w:r w:rsidRPr="00A00CF0">
        <w:rPr>
          <w:b/>
          <w:lang w:eastAsia="zh-CN"/>
        </w:rPr>
        <w:t xml:space="preserve"> Support </w:t>
      </w:r>
      <w:r w:rsidRPr="005C2C34">
        <w:rPr>
          <w:b/>
          <w:lang w:eastAsia="zh-CN"/>
        </w:rPr>
        <w:t>semi-statically reserved resources in frequency domain</w:t>
      </w:r>
      <w:r>
        <w:rPr>
          <w:b/>
          <w:lang w:eastAsia="zh-CN"/>
        </w:rPr>
        <w:t xml:space="preserve"> over enhanced X2</w:t>
      </w:r>
      <w:r w:rsidR="0025681B">
        <w:rPr>
          <w:b/>
          <w:lang w:eastAsia="zh-CN"/>
        </w:rPr>
        <w:t>/</w:t>
      </w:r>
      <w:proofErr w:type="spellStart"/>
      <w:r w:rsidR="0025681B">
        <w:rPr>
          <w:b/>
          <w:lang w:eastAsia="zh-CN"/>
        </w:rPr>
        <w:t>Xn</w:t>
      </w:r>
      <w:proofErr w:type="spellEnd"/>
      <w:r w:rsidR="0025681B">
        <w:rPr>
          <w:b/>
          <w:lang w:eastAsia="zh-CN"/>
        </w:rPr>
        <w:t xml:space="preserve"> </w:t>
      </w:r>
      <w:r>
        <w:rPr>
          <w:b/>
          <w:lang w:eastAsia="zh-CN"/>
        </w:rPr>
        <w:t>interface</w:t>
      </w:r>
      <w:r w:rsidRPr="00A00CF0">
        <w:rPr>
          <w:b/>
          <w:lang w:eastAsia="zh-CN"/>
        </w:rPr>
        <w:t>.</w:t>
      </w:r>
      <w:r w:rsidRPr="00A105EA">
        <w:rPr>
          <w:b/>
          <w:lang w:eastAsia="zh-CN"/>
        </w:rPr>
        <w:t xml:space="preserve"> </w:t>
      </w:r>
    </w:p>
    <w:p w:rsidR="00CF0D1B" w:rsidRDefault="00CF0D1B" w:rsidP="00CF0D1B">
      <w:pPr>
        <w:rPr>
          <w:lang w:eastAsia="zh-CN"/>
        </w:rPr>
      </w:pPr>
    </w:p>
    <w:p w:rsidR="00CF0D1B" w:rsidRPr="00FA196C" w:rsidRDefault="00CF0D1B" w:rsidP="007C6326">
      <w:pPr>
        <w:rPr>
          <w:lang w:eastAsia="zh-CN"/>
        </w:rPr>
      </w:pPr>
    </w:p>
    <w:p w:rsidR="00C35C97" w:rsidRPr="00FA43EF" w:rsidRDefault="00C35C97" w:rsidP="000C3277">
      <w:pPr>
        <w:pStyle w:val="Heading1"/>
        <w:numPr>
          <w:ilvl w:val="0"/>
          <w:numId w:val="0"/>
        </w:numPr>
        <w:rPr>
          <w:rFonts w:ascii="Arial" w:hAnsi="Arial" w:cs="Arial"/>
          <w:lang w:eastAsia="zh-CN"/>
        </w:rPr>
      </w:pPr>
      <w:r w:rsidRPr="00FA43EF">
        <w:rPr>
          <w:rFonts w:ascii="Arial" w:hAnsi="Arial" w:cs="Arial"/>
        </w:rPr>
        <w:t>References</w:t>
      </w:r>
    </w:p>
    <w:p w:rsidR="00391881" w:rsidRPr="00391881" w:rsidRDefault="00391881" w:rsidP="00391881">
      <w:pPr>
        <w:pStyle w:val="References"/>
        <w:rPr>
          <w:szCs w:val="20"/>
          <w:lang w:eastAsia="zh-CN"/>
        </w:rPr>
      </w:pPr>
      <w:r>
        <w:rPr>
          <w:rFonts w:hint="eastAsia"/>
          <w:lang w:eastAsia="zh-CN"/>
        </w:rPr>
        <w:t>RAN1#8</w:t>
      </w:r>
      <w:r w:rsidR="00D60E96">
        <w:rPr>
          <w:lang w:eastAsia="zh-CN"/>
        </w:rPr>
        <w:t>9</w:t>
      </w:r>
      <w:r w:rsidR="00310C2C">
        <w:rPr>
          <w:rFonts w:hint="eastAsia"/>
          <w:lang w:eastAsia="zh-CN"/>
        </w:rPr>
        <w:t xml:space="preserve"> Chairman notes</w:t>
      </w:r>
    </w:p>
    <w:p w:rsidR="00694B98" w:rsidRPr="00391881" w:rsidRDefault="00694B98" w:rsidP="00694B98">
      <w:pPr>
        <w:pStyle w:val="References"/>
        <w:rPr>
          <w:szCs w:val="20"/>
          <w:lang w:eastAsia="zh-CN"/>
        </w:rPr>
      </w:pPr>
      <w:r>
        <w:rPr>
          <w:rFonts w:hint="eastAsia"/>
          <w:lang w:eastAsia="zh-CN"/>
        </w:rPr>
        <w:t>RAN1</w:t>
      </w:r>
      <w:r>
        <w:rPr>
          <w:lang w:eastAsia="zh-CN"/>
        </w:rPr>
        <w:t xml:space="preserve"> NR A</w:t>
      </w:r>
      <w:r w:rsidR="001A3DC1">
        <w:rPr>
          <w:lang w:eastAsia="zh-CN"/>
        </w:rPr>
        <w:t>H</w:t>
      </w:r>
      <w:r>
        <w:rPr>
          <w:rFonts w:hint="eastAsia"/>
          <w:lang w:eastAsia="zh-CN"/>
        </w:rPr>
        <w:t>#</w:t>
      </w:r>
      <w:r>
        <w:rPr>
          <w:lang w:eastAsia="zh-CN"/>
        </w:rPr>
        <w:t>2</w:t>
      </w:r>
      <w:r>
        <w:rPr>
          <w:rFonts w:hint="eastAsia"/>
          <w:lang w:eastAsia="zh-CN"/>
        </w:rPr>
        <w:t xml:space="preserve"> Chairman notes</w:t>
      </w:r>
    </w:p>
    <w:p w:rsidR="00C32DF2" w:rsidRDefault="00C32DF2" w:rsidP="00C32DF2">
      <w:pPr>
        <w:rPr>
          <w:lang w:eastAsia="zh-CN"/>
        </w:rPr>
      </w:pPr>
    </w:p>
    <w:p w:rsidR="006A7708" w:rsidRDefault="006A7708" w:rsidP="00C32DF2">
      <w:pPr>
        <w:rPr>
          <w:lang w:eastAsia="zh-CN"/>
        </w:rPr>
      </w:pPr>
    </w:p>
    <w:p w:rsidR="00F440FC" w:rsidRPr="00C32DF2" w:rsidRDefault="00F440FC" w:rsidP="00C32DF2">
      <w:pPr>
        <w:rPr>
          <w:lang w:eastAsia="zh-CN"/>
        </w:rPr>
      </w:pPr>
    </w:p>
    <w:sectPr w:rsidR="00F440FC" w:rsidRPr="00C32DF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389" w:rsidRDefault="00F63389">
      <w:r>
        <w:separator/>
      </w:r>
    </w:p>
  </w:endnote>
  <w:endnote w:type="continuationSeparator" w:id="0">
    <w:p w:rsidR="00F63389" w:rsidRDefault="00F6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865291"/>
      <w:docPartObj>
        <w:docPartGallery w:val="Page Numbers (Bottom of Page)"/>
        <w:docPartUnique/>
      </w:docPartObj>
    </w:sdtPr>
    <w:sdtEndPr/>
    <w:sdtContent>
      <w:p w:rsidR="00554297" w:rsidRDefault="00554297" w:rsidP="00F56177">
        <w:pPr>
          <w:pStyle w:val="Footer"/>
          <w:jc w:val="center"/>
        </w:pPr>
        <w:r>
          <w:fldChar w:fldCharType="begin"/>
        </w:r>
        <w:r>
          <w:instrText>PAGE   \* MERGEFORMAT</w:instrText>
        </w:r>
        <w:r>
          <w:fldChar w:fldCharType="separate"/>
        </w:r>
        <w:r w:rsidR="007965D1" w:rsidRPr="007965D1">
          <w:rPr>
            <w:noProof/>
            <w:lang w:val="zh-CN" w:eastAsia="zh-CN"/>
          </w:rPr>
          <w:t>3</w:t>
        </w:r>
        <w:r>
          <w:fldChar w:fldCharType="end"/>
        </w:r>
      </w:p>
    </w:sdtContent>
  </w:sdt>
  <w:p w:rsidR="00554297" w:rsidRDefault="00554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389" w:rsidRDefault="00F63389">
      <w:r>
        <w:separator/>
      </w:r>
    </w:p>
  </w:footnote>
  <w:footnote w:type="continuationSeparator" w:id="0">
    <w:p w:rsidR="00F63389" w:rsidRDefault="00F63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81D92"/>
    <w:multiLevelType w:val="hybridMultilevel"/>
    <w:tmpl w:val="3FC84F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331C52"/>
    <w:multiLevelType w:val="hybridMultilevel"/>
    <w:tmpl w:val="7E980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765BD9"/>
    <w:multiLevelType w:val="hybridMultilevel"/>
    <w:tmpl w:val="C7F0F8DE"/>
    <w:lvl w:ilvl="0" w:tplc="EE584EDE">
      <w:start w:val="1"/>
      <w:numFmt w:val="bullet"/>
      <w:lvlText w:val="–"/>
      <w:lvlJc w:val="left"/>
      <w:pPr>
        <w:tabs>
          <w:tab w:val="num" w:pos="720"/>
        </w:tabs>
        <w:ind w:left="720" w:hanging="360"/>
      </w:pPr>
      <w:rPr>
        <w:rFonts w:ascii="Arial" w:hAnsi="Arial" w:hint="default"/>
      </w:rPr>
    </w:lvl>
    <w:lvl w:ilvl="1" w:tplc="1A86CA76">
      <w:start w:val="1"/>
      <w:numFmt w:val="bullet"/>
      <w:lvlText w:val="–"/>
      <w:lvlJc w:val="left"/>
      <w:pPr>
        <w:tabs>
          <w:tab w:val="num" w:pos="1440"/>
        </w:tabs>
        <w:ind w:left="1440" w:hanging="360"/>
      </w:pPr>
      <w:rPr>
        <w:rFonts w:ascii="Arial" w:hAnsi="Arial" w:hint="default"/>
      </w:rPr>
    </w:lvl>
    <w:lvl w:ilvl="2" w:tplc="A56CC15E" w:tentative="1">
      <w:start w:val="1"/>
      <w:numFmt w:val="bullet"/>
      <w:lvlText w:val="–"/>
      <w:lvlJc w:val="left"/>
      <w:pPr>
        <w:tabs>
          <w:tab w:val="num" w:pos="2160"/>
        </w:tabs>
        <w:ind w:left="2160" w:hanging="360"/>
      </w:pPr>
      <w:rPr>
        <w:rFonts w:ascii="Arial" w:hAnsi="Arial" w:hint="default"/>
      </w:rPr>
    </w:lvl>
    <w:lvl w:ilvl="3" w:tplc="C3228B7C" w:tentative="1">
      <w:start w:val="1"/>
      <w:numFmt w:val="bullet"/>
      <w:lvlText w:val="–"/>
      <w:lvlJc w:val="left"/>
      <w:pPr>
        <w:tabs>
          <w:tab w:val="num" w:pos="2880"/>
        </w:tabs>
        <w:ind w:left="2880" w:hanging="360"/>
      </w:pPr>
      <w:rPr>
        <w:rFonts w:ascii="Arial" w:hAnsi="Arial" w:hint="default"/>
      </w:rPr>
    </w:lvl>
    <w:lvl w:ilvl="4" w:tplc="83062340" w:tentative="1">
      <w:start w:val="1"/>
      <w:numFmt w:val="bullet"/>
      <w:lvlText w:val="–"/>
      <w:lvlJc w:val="left"/>
      <w:pPr>
        <w:tabs>
          <w:tab w:val="num" w:pos="3600"/>
        </w:tabs>
        <w:ind w:left="3600" w:hanging="360"/>
      </w:pPr>
      <w:rPr>
        <w:rFonts w:ascii="Arial" w:hAnsi="Arial" w:hint="default"/>
      </w:rPr>
    </w:lvl>
    <w:lvl w:ilvl="5" w:tplc="B23C29E8" w:tentative="1">
      <w:start w:val="1"/>
      <w:numFmt w:val="bullet"/>
      <w:lvlText w:val="–"/>
      <w:lvlJc w:val="left"/>
      <w:pPr>
        <w:tabs>
          <w:tab w:val="num" w:pos="4320"/>
        </w:tabs>
        <w:ind w:left="4320" w:hanging="360"/>
      </w:pPr>
      <w:rPr>
        <w:rFonts w:ascii="Arial" w:hAnsi="Arial" w:hint="default"/>
      </w:rPr>
    </w:lvl>
    <w:lvl w:ilvl="6" w:tplc="0FE88EF8" w:tentative="1">
      <w:start w:val="1"/>
      <w:numFmt w:val="bullet"/>
      <w:lvlText w:val="–"/>
      <w:lvlJc w:val="left"/>
      <w:pPr>
        <w:tabs>
          <w:tab w:val="num" w:pos="5040"/>
        </w:tabs>
        <w:ind w:left="5040" w:hanging="360"/>
      </w:pPr>
      <w:rPr>
        <w:rFonts w:ascii="Arial" w:hAnsi="Arial" w:hint="default"/>
      </w:rPr>
    </w:lvl>
    <w:lvl w:ilvl="7" w:tplc="3F1A3B74" w:tentative="1">
      <w:start w:val="1"/>
      <w:numFmt w:val="bullet"/>
      <w:lvlText w:val="–"/>
      <w:lvlJc w:val="left"/>
      <w:pPr>
        <w:tabs>
          <w:tab w:val="num" w:pos="5760"/>
        </w:tabs>
        <w:ind w:left="5760" w:hanging="360"/>
      </w:pPr>
      <w:rPr>
        <w:rFonts w:ascii="Arial" w:hAnsi="Arial" w:hint="default"/>
      </w:rPr>
    </w:lvl>
    <w:lvl w:ilvl="8" w:tplc="1AC202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BA4BAB"/>
    <w:multiLevelType w:val="hybridMultilevel"/>
    <w:tmpl w:val="62FCB214"/>
    <w:lvl w:ilvl="0" w:tplc="53066A5A">
      <w:start w:val="1"/>
      <w:numFmt w:val="bullet"/>
      <w:lvlText w:val="•"/>
      <w:lvlJc w:val="left"/>
      <w:pPr>
        <w:tabs>
          <w:tab w:val="num" w:pos="720"/>
        </w:tabs>
        <w:ind w:left="720" w:hanging="360"/>
      </w:pPr>
      <w:rPr>
        <w:rFonts w:ascii="Arial" w:hAnsi="Arial" w:hint="default"/>
      </w:rPr>
    </w:lvl>
    <w:lvl w:ilvl="1" w:tplc="7F8818CC" w:tentative="1">
      <w:start w:val="1"/>
      <w:numFmt w:val="bullet"/>
      <w:lvlText w:val="•"/>
      <w:lvlJc w:val="left"/>
      <w:pPr>
        <w:tabs>
          <w:tab w:val="num" w:pos="1440"/>
        </w:tabs>
        <w:ind w:left="1440" w:hanging="360"/>
      </w:pPr>
      <w:rPr>
        <w:rFonts w:ascii="Arial" w:hAnsi="Arial" w:hint="default"/>
      </w:rPr>
    </w:lvl>
    <w:lvl w:ilvl="2" w:tplc="930CAEA0" w:tentative="1">
      <w:start w:val="1"/>
      <w:numFmt w:val="bullet"/>
      <w:lvlText w:val="•"/>
      <w:lvlJc w:val="left"/>
      <w:pPr>
        <w:tabs>
          <w:tab w:val="num" w:pos="2160"/>
        </w:tabs>
        <w:ind w:left="2160" w:hanging="360"/>
      </w:pPr>
      <w:rPr>
        <w:rFonts w:ascii="Arial" w:hAnsi="Arial" w:hint="default"/>
      </w:rPr>
    </w:lvl>
    <w:lvl w:ilvl="3" w:tplc="B754984E">
      <w:start w:val="1"/>
      <w:numFmt w:val="bullet"/>
      <w:lvlText w:val="•"/>
      <w:lvlJc w:val="left"/>
      <w:pPr>
        <w:tabs>
          <w:tab w:val="num" w:pos="2880"/>
        </w:tabs>
        <w:ind w:left="2880" w:hanging="360"/>
      </w:pPr>
      <w:rPr>
        <w:rFonts w:ascii="Arial" w:hAnsi="Arial" w:hint="default"/>
      </w:rPr>
    </w:lvl>
    <w:lvl w:ilvl="4" w:tplc="872C4692" w:tentative="1">
      <w:start w:val="1"/>
      <w:numFmt w:val="bullet"/>
      <w:lvlText w:val="•"/>
      <w:lvlJc w:val="left"/>
      <w:pPr>
        <w:tabs>
          <w:tab w:val="num" w:pos="3600"/>
        </w:tabs>
        <w:ind w:left="3600" w:hanging="360"/>
      </w:pPr>
      <w:rPr>
        <w:rFonts w:ascii="Arial" w:hAnsi="Arial" w:hint="default"/>
      </w:rPr>
    </w:lvl>
    <w:lvl w:ilvl="5" w:tplc="9E965EDC" w:tentative="1">
      <w:start w:val="1"/>
      <w:numFmt w:val="bullet"/>
      <w:lvlText w:val="•"/>
      <w:lvlJc w:val="left"/>
      <w:pPr>
        <w:tabs>
          <w:tab w:val="num" w:pos="4320"/>
        </w:tabs>
        <w:ind w:left="4320" w:hanging="360"/>
      </w:pPr>
      <w:rPr>
        <w:rFonts w:ascii="Arial" w:hAnsi="Arial" w:hint="default"/>
      </w:rPr>
    </w:lvl>
    <w:lvl w:ilvl="6" w:tplc="A43882FE" w:tentative="1">
      <w:start w:val="1"/>
      <w:numFmt w:val="bullet"/>
      <w:lvlText w:val="•"/>
      <w:lvlJc w:val="left"/>
      <w:pPr>
        <w:tabs>
          <w:tab w:val="num" w:pos="5040"/>
        </w:tabs>
        <w:ind w:left="5040" w:hanging="360"/>
      </w:pPr>
      <w:rPr>
        <w:rFonts w:ascii="Arial" w:hAnsi="Arial" w:hint="default"/>
      </w:rPr>
    </w:lvl>
    <w:lvl w:ilvl="7" w:tplc="B972D57C" w:tentative="1">
      <w:start w:val="1"/>
      <w:numFmt w:val="bullet"/>
      <w:lvlText w:val="•"/>
      <w:lvlJc w:val="left"/>
      <w:pPr>
        <w:tabs>
          <w:tab w:val="num" w:pos="5760"/>
        </w:tabs>
        <w:ind w:left="5760" w:hanging="360"/>
      </w:pPr>
      <w:rPr>
        <w:rFonts w:ascii="Arial" w:hAnsi="Arial" w:hint="default"/>
      </w:rPr>
    </w:lvl>
    <w:lvl w:ilvl="8" w:tplc="99E466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016B73"/>
    <w:multiLevelType w:val="hybridMultilevel"/>
    <w:tmpl w:val="AFA27F78"/>
    <w:lvl w:ilvl="0" w:tplc="CCDE0752">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B048B"/>
    <w:multiLevelType w:val="hybridMultilevel"/>
    <w:tmpl w:val="D138E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55B1D"/>
    <w:multiLevelType w:val="hybridMultilevel"/>
    <w:tmpl w:val="43A6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B3D0F"/>
    <w:multiLevelType w:val="hybridMultilevel"/>
    <w:tmpl w:val="62108180"/>
    <w:lvl w:ilvl="0" w:tplc="6E90EE30">
      <w:start w:val="1"/>
      <w:numFmt w:val="bullet"/>
      <w:lvlText w:val="•"/>
      <w:lvlJc w:val="left"/>
      <w:pPr>
        <w:tabs>
          <w:tab w:val="num" w:pos="720"/>
        </w:tabs>
        <w:ind w:left="720" w:hanging="360"/>
      </w:pPr>
      <w:rPr>
        <w:rFonts w:ascii="Arial" w:hAnsi="Arial" w:hint="default"/>
      </w:rPr>
    </w:lvl>
    <w:lvl w:ilvl="1" w:tplc="32509E50">
      <w:start w:val="1"/>
      <w:numFmt w:val="bullet"/>
      <w:lvlText w:val="•"/>
      <w:lvlJc w:val="left"/>
      <w:pPr>
        <w:tabs>
          <w:tab w:val="num" w:pos="1440"/>
        </w:tabs>
        <w:ind w:left="1440" w:hanging="360"/>
      </w:pPr>
      <w:rPr>
        <w:rFonts w:ascii="Arial" w:hAnsi="Arial" w:hint="default"/>
      </w:rPr>
    </w:lvl>
    <w:lvl w:ilvl="2" w:tplc="D27801DA">
      <w:start w:val="2852"/>
      <w:numFmt w:val="bullet"/>
      <w:lvlText w:val="–"/>
      <w:lvlJc w:val="left"/>
      <w:pPr>
        <w:tabs>
          <w:tab w:val="num" w:pos="2160"/>
        </w:tabs>
        <w:ind w:left="2160" w:hanging="360"/>
      </w:pPr>
      <w:rPr>
        <w:rFonts w:ascii="Arial" w:hAnsi="Arial" w:hint="default"/>
      </w:rPr>
    </w:lvl>
    <w:lvl w:ilvl="3" w:tplc="680C214E">
      <w:start w:val="2852"/>
      <w:numFmt w:val="bullet"/>
      <w:lvlText w:val="•"/>
      <w:lvlJc w:val="left"/>
      <w:pPr>
        <w:tabs>
          <w:tab w:val="num" w:pos="2880"/>
        </w:tabs>
        <w:ind w:left="2880" w:hanging="360"/>
      </w:pPr>
      <w:rPr>
        <w:rFonts w:ascii="Arial" w:hAnsi="Arial" w:hint="default"/>
      </w:rPr>
    </w:lvl>
    <w:lvl w:ilvl="4" w:tplc="21FAFD4E" w:tentative="1">
      <w:start w:val="1"/>
      <w:numFmt w:val="bullet"/>
      <w:lvlText w:val="•"/>
      <w:lvlJc w:val="left"/>
      <w:pPr>
        <w:tabs>
          <w:tab w:val="num" w:pos="3600"/>
        </w:tabs>
        <w:ind w:left="3600" w:hanging="360"/>
      </w:pPr>
      <w:rPr>
        <w:rFonts w:ascii="Arial" w:hAnsi="Arial" w:hint="default"/>
      </w:rPr>
    </w:lvl>
    <w:lvl w:ilvl="5" w:tplc="2272F2FE" w:tentative="1">
      <w:start w:val="1"/>
      <w:numFmt w:val="bullet"/>
      <w:lvlText w:val="•"/>
      <w:lvlJc w:val="left"/>
      <w:pPr>
        <w:tabs>
          <w:tab w:val="num" w:pos="4320"/>
        </w:tabs>
        <w:ind w:left="4320" w:hanging="360"/>
      </w:pPr>
      <w:rPr>
        <w:rFonts w:ascii="Arial" w:hAnsi="Arial" w:hint="default"/>
      </w:rPr>
    </w:lvl>
    <w:lvl w:ilvl="6" w:tplc="9880EF0E" w:tentative="1">
      <w:start w:val="1"/>
      <w:numFmt w:val="bullet"/>
      <w:lvlText w:val="•"/>
      <w:lvlJc w:val="left"/>
      <w:pPr>
        <w:tabs>
          <w:tab w:val="num" w:pos="5040"/>
        </w:tabs>
        <w:ind w:left="5040" w:hanging="360"/>
      </w:pPr>
      <w:rPr>
        <w:rFonts w:ascii="Arial" w:hAnsi="Arial" w:hint="default"/>
      </w:rPr>
    </w:lvl>
    <w:lvl w:ilvl="7" w:tplc="AD9A9BA4" w:tentative="1">
      <w:start w:val="1"/>
      <w:numFmt w:val="bullet"/>
      <w:lvlText w:val="•"/>
      <w:lvlJc w:val="left"/>
      <w:pPr>
        <w:tabs>
          <w:tab w:val="num" w:pos="5760"/>
        </w:tabs>
        <w:ind w:left="5760" w:hanging="360"/>
      </w:pPr>
      <w:rPr>
        <w:rFonts w:ascii="Arial" w:hAnsi="Arial" w:hint="default"/>
      </w:rPr>
    </w:lvl>
    <w:lvl w:ilvl="8" w:tplc="8334D1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27A5A"/>
    <w:multiLevelType w:val="hybridMultilevel"/>
    <w:tmpl w:val="53E639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cs="Times New Roman" w:hint="default"/>
      </w:rPr>
    </w:lvl>
    <w:lvl w:ilvl="1" w:tplc="CC44CDD8">
      <w:numFmt w:val="bullet"/>
      <w:lvlText w:val="–"/>
      <w:lvlJc w:val="left"/>
      <w:pPr>
        <w:tabs>
          <w:tab w:val="num" w:pos="1440"/>
        </w:tabs>
        <w:ind w:left="1440" w:hanging="360"/>
      </w:pPr>
      <w:rPr>
        <w:rFonts w:ascii="Arial" w:hAnsi="Arial" w:cs="Times New Roman" w:hint="default"/>
      </w:rPr>
    </w:lvl>
    <w:lvl w:ilvl="2" w:tplc="6920861A">
      <w:start w:val="1"/>
      <w:numFmt w:val="bullet"/>
      <w:lvlText w:val="•"/>
      <w:lvlJc w:val="left"/>
      <w:pPr>
        <w:tabs>
          <w:tab w:val="num" w:pos="2160"/>
        </w:tabs>
        <w:ind w:left="2160" w:hanging="360"/>
      </w:pPr>
      <w:rPr>
        <w:rFonts w:ascii="Arial" w:hAnsi="Arial" w:cs="Times New Roman" w:hint="default"/>
      </w:rPr>
    </w:lvl>
    <w:lvl w:ilvl="3" w:tplc="F210EF70">
      <w:start w:val="1"/>
      <w:numFmt w:val="bullet"/>
      <w:lvlText w:val="•"/>
      <w:lvlJc w:val="left"/>
      <w:pPr>
        <w:tabs>
          <w:tab w:val="num" w:pos="2880"/>
        </w:tabs>
        <w:ind w:left="2880" w:hanging="360"/>
      </w:pPr>
      <w:rPr>
        <w:rFonts w:ascii="Arial" w:hAnsi="Arial" w:cs="Times New Roman" w:hint="default"/>
      </w:rPr>
    </w:lvl>
    <w:lvl w:ilvl="4" w:tplc="1CC4D6F8">
      <w:start w:val="1"/>
      <w:numFmt w:val="bullet"/>
      <w:lvlText w:val="•"/>
      <w:lvlJc w:val="left"/>
      <w:pPr>
        <w:tabs>
          <w:tab w:val="num" w:pos="3600"/>
        </w:tabs>
        <w:ind w:left="3600" w:hanging="360"/>
      </w:pPr>
      <w:rPr>
        <w:rFonts w:ascii="Arial" w:hAnsi="Arial" w:cs="Times New Roman" w:hint="default"/>
      </w:rPr>
    </w:lvl>
    <w:lvl w:ilvl="5" w:tplc="7DFCC44C">
      <w:start w:val="1"/>
      <w:numFmt w:val="bullet"/>
      <w:lvlText w:val="•"/>
      <w:lvlJc w:val="left"/>
      <w:pPr>
        <w:tabs>
          <w:tab w:val="num" w:pos="4320"/>
        </w:tabs>
        <w:ind w:left="4320" w:hanging="360"/>
      </w:pPr>
      <w:rPr>
        <w:rFonts w:ascii="Arial" w:hAnsi="Arial" w:cs="Times New Roman" w:hint="default"/>
      </w:rPr>
    </w:lvl>
    <w:lvl w:ilvl="6" w:tplc="4976BF64">
      <w:start w:val="1"/>
      <w:numFmt w:val="bullet"/>
      <w:lvlText w:val="•"/>
      <w:lvlJc w:val="left"/>
      <w:pPr>
        <w:tabs>
          <w:tab w:val="num" w:pos="5040"/>
        </w:tabs>
        <w:ind w:left="5040" w:hanging="360"/>
      </w:pPr>
      <w:rPr>
        <w:rFonts w:ascii="Arial" w:hAnsi="Arial" w:cs="Times New Roman" w:hint="default"/>
      </w:rPr>
    </w:lvl>
    <w:lvl w:ilvl="7" w:tplc="E6025EE0">
      <w:start w:val="1"/>
      <w:numFmt w:val="bullet"/>
      <w:lvlText w:val="•"/>
      <w:lvlJc w:val="left"/>
      <w:pPr>
        <w:tabs>
          <w:tab w:val="num" w:pos="5760"/>
        </w:tabs>
        <w:ind w:left="5760" w:hanging="360"/>
      </w:pPr>
      <w:rPr>
        <w:rFonts w:ascii="Arial" w:hAnsi="Arial" w:cs="Times New Roman" w:hint="default"/>
      </w:rPr>
    </w:lvl>
    <w:lvl w:ilvl="8" w:tplc="2C1C8B7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F9D5DEB"/>
    <w:multiLevelType w:val="hybridMultilevel"/>
    <w:tmpl w:val="7F8449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B1210D"/>
    <w:multiLevelType w:val="hybridMultilevel"/>
    <w:tmpl w:val="58647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13368"/>
    <w:multiLevelType w:val="hybridMultilevel"/>
    <w:tmpl w:val="5A84D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cs="Times New Roman" w:hint="default"/>
      </w:rPr>
    </w:lvl>
    <w:lvl w:ilvl="1" w:tplc="32F2D476">
      <w:start w:val="206"/>
      <w:numFmt w:val="bullet"/>
      <w:lvlText w:val="–"/>
      <w:lvlJc w:val="left"/>
      <w:pPr>
        <w:tabs>
          <w:tab w:val="num" w:pos="1440"/>
        </w:tabs>
        <w:ind w:left="1440" w:hanging="360"/>
      </w:pPr>
      <w:rPr>
        <w:rFonts w:ascii="Arial" w:hAnsi="Arial" w:cs="Times New Roman" w:hint="default"/>
      </w:rPr>
    </w:lvl>
    <w:lvl w:ilvl="2" w:tplc="3E68AB8C">
      <w:start w:val="206"/>
      <w:numFmt w:val="bullet"/>
      <w:lvlText w:val="•"/>
      <w:lvlJc w:val="left"/>
      <w:pPr>
        <w:tabs>
          <w:tab w:val="num" w:pos="2160"/>
        </w:tabs>
        <w:ind w:left="2160" w:hanging="360"/>
      </w:pPr>
      <w:rPr>
        <w:rFonts w:ascii="Arial" w:hAnsi="Arial" w:cs="Times New Roman" w:hint="default"/>
      </w:rPr>
    </w:lvl>
    <w:lvl w:ilvl="3" w:tplc="CB8A2662">
      <w:start w:val="1"/>
      <w:numFmt w:val="bullet"/>
      <w:lvlText w:val="•"/>
      <w:lvlJc w:val="left"/>
      <w:pPr>
        <w:tabs>
          <w:tab w:val="num" w:pos="2880"/>
        </w:tabs>
        <w:ind w:left="2880" w:hanging="360"/>
      </w:pPr>
      <w:rPr>
        <w:rFonts w:ascii="Arial" w:hAnsi="Arial" w:cs="Times New Roman" w:hint="default"/>
      </w:rPr>
    </w:lvl>
    <w:lvl w:ilvl="4" w:tplc="0986A4CA">
      <w:start w:val="1"/>
      <w:numFmt w:val="bullet"/>
      <w:lvlText w:val="•"/>
      <w:lvlJc w:val="left"/>
      <w:pPr>
        <w:tabs>
          <w:tab w:val="num" w:pos="3600"/>
        </w:tabs>
        <w:ind w:left="3600" w:hanging="360"/>
      </w:pPr>
      <w:rPr>
        <w:rFonts w:ascii="Arial" w:hAnsi="Arial" w:cs="Times New Roman" w:hint="default"/>
      </w:rPr>
    </w:lvl>
    <w:lvl w:ilvl="5" w:tplc="6276D8B4">
      <w:start w:val="1"/>
      <w:numFmt w:val="bullet"/>
      <w:lvlText w:val="•"/>
      <w:lvlJc w:val="left"/>
      <w:pPr>
        <w:tabs>
          <w:tab w:val="num" w:pos="4320"/>
        </w:tabs>
        <w:ind w:left="4320" w:hanging="360"/>
      </w:pPr>
      <w:rPr>
        <w:rFonts w:ascii="Arial" w:hAnsi="Arial" w:cs="Times New Roman" w:hint="default"/>
      </w:rPr>
    </w:lvl>
    <w:lvl w:ilvl="6" w:tplc="1E3E8F9C">
      <w:start w:val="1"/>
      <w:numFmt w:val="bullet"/>
      <w:lvlText w:val="•"/>
      <w:lvlJc w:val="left"/>
      <w:pPr>
        <w:tabs>
          <w:tab w:val="num" w:pos="5040"/>
        </w:tabs>
        <w:ind w:left="5040" w:hanging="360"/>
      </w:pPr>
      <w:rPr>
        <w:rFonts w:ascii="Arial" w:hAnsi="Arial" w:cs="Times New Roman" w:hint="default"/>
      </w:rPr>
    </w:lvl>
    <w:lvl w:ilvl="7" w:tplc="DB44527C">
      <w:start w:val="1"/>
      <w:numFmt w:val="bullet"/>
      <w:lvlText w:val="•"/>
      <w:lvlJc w:val="left"/>
      <w:pPr>
        <w:tabs>
          <w:tab w:val="num" w:pos="5760"/>
        </w:tabs>
        <w:ind w:left="5760" w:hanging="360"/>
      </w:pPr>
      <w:rPr>
        <w:rFonts w:ascii="Arial" w:hAnsi="Arial" w:cs="Times New Roman" w:hint="default"/>
      </w:rPr>
    </w:lvl>
    <w:lvl w:ilvl="8" w:tplc="F88CC72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3511251"/>
    <w:multiLevelType w:val="hybridMultilevel"/>
    <w:tmpl w:val="C65A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A2D3256"/>
    <w:multiLevelType w:val="hybridMultilevel"/>
    <w:tmpl w:val="7040D7CE"/>
    <w:lvl w:ilvl="0" w:tplc="CCDE0752">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996801"/>
    <w:multiLevelType w:val="hybridMultilevel"/>
    <w:tmpl w:val="65C82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5" w15:restartNumberingAfterBreak="0">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467979"/>
    <w:multiLevelType w:val="hybridMultilevel"/>
    <w:tmpl w:val="D8222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4D448C"/>
    <w:multiLevelType w:val="hybridMultilevel"/>
    <w:tmpl w:val="04E05FE0"/>
    <w:lvl w:ilvl="0" w:tplc="46B03FF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010D34"/>
    <w:multiLevelType w:val="hybridMultilevel"/>
    <w:tmpl w:val="4EA80512"/>
    <w:lvl w:ilvl="0" w:tplc="3B1E6D90">
      <w:start w:val="3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617E9"/>
    <w:multiLevelType w:val="hybridMultilevel"/>
    <w:tmpl w:val="E926043A"/>
    <w:lvl w:ilvl="0" w:tplc="46B03FF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C042A7"/>
    <w:multiLevelType w:val="hybridMultilevel"/>
    <w:tmpl w:val="EB584296"/>
    <w:lvl w:ilvl="0" w:tplc="6E6E149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42"/>
  </w:num>
  <w:num w:numId="4">
    <w:abstractNumId w:val="29"/>
  </w:num>
  <w:num w:numId="5">
    <w:abstractNumId w:val="27"/>
  </w:num>
  <w:num w:numId="6">
    <w:abstractNumId w:val="36"/>
  </w:num>
  <w:num w:numId="7">
    <w:abstractNumId w:val="21"/>
  </w:num>
  <w:num w:numId="8">
    <w:abstractNumId w:val="1"/>
  </w:num>
  <w:num w:numId="9">
    <w:abstractNumId w:val="35"/>
  </w:num>
  <w:num w:numId="10">
    <w:abstractNumId w:val="19"/>
  </w:num>
  <w:num w:numId="11">
    <w:abstractNumId w:val="22"/>
  </w:num>
  <w:num w:numId="12">
    <w:abstractNumId w:val="28"/>
  </w:num>
  <w:num w:numId="13">
    <w:abstractNumId w:val="31"/>
  </w:num>
  <w:num w:numId="14">
    <w:abstractNumId w:val="17"/>
  </w:num>
  <w:num w:numId="15">
    <w:abstractNumId w:val="17"/>
  </w:num>
  <w:num w:numId="16">
    <w:abstractNumId w:val="17"/>
  </w:num>
  <w:num w:numId="17">
    <w:abstractNumId w:val="34"/>
  </w:num>
  <w:num w:numId="18">
    <w:abstractNumId w:val="16"/>
  </w:num>
  <w:num w:numId="19">
    <w:abstractNumId w:val="3"/>
  </w:num>
  <w:num w:numId="20">
    <w:abstractNumId w:val="17"/>
  </w:num>
  <w:num w:numId="21">
    <w:abstractNumId w:val="17"/>
  </w:num>
  <w:num w:numId="22">
    <w:abstractNumId w:val="17"/>
  </w:num>
  <w:num w:numId="23">
    <w:abstractNumId w:val="41"/>
  </w:num>
  <w:num w:numId="24">
    <w:abstractNumId w:val="11"/>
  </w:num>
  <w:num w:numId="25">
    <w:abstractNumId w:val="18"/>
  </w:num>
  <w:num w:numId="26">
    <w:abstractNumId w:val="10"/>
  </w:num>
  <w:num w:numId="27">
    <w:abstractNumId w:val="5"/>
  </w:num>
  <w:num w:numId="28">
    <w:abstractNumId w:val="6"/>
  </w:num>
  <w:num w:numId="29">
    <w:abstractNumId w:val="44"/>
  </w:num>
  <w:num w:numId="30">
    <w:abstractNumId w:val="40"/>
  </w:num>
  <w:num w:numId="31">
    <w:abstractNumId w:val="33"/>
  </w:num>
  <w:num w:numId="32">
    <w:abstractNumId w:val="38"/>
  </w:num>
  <w:num w:numId="33">
    <w:abstractNumId w:val="25"/>
  </w:num>
  <w:num w:numId="34">
    <w:abstractNumId w:val="13"/>
  </w:num>
  <w:num w:numId="35">
    <w:abstractNumId w:val="32"/>
  </w:num>
  <w:num w:numId="36">
    <w:abstractNumId w:val="9"/>
  </w:num>
  <w:num w:numId="37">
    <w:abstractNumId w:val="8"/>
  </w:num>
  <w:num w:numId="38">
    <w:abstractNumId w:val="26"/>
  </w:num>
  <w:num w:numId="39">
    <w:abstractNumId w:val="15"/>
  </w:num>
  <w:num w:numId="40">
    <w:abstractNumId w:val="37"/>
  </w:num>
  <w:num w:numId="41">
    <w:abstractNumId w:val="30"/>
  </w:num>
  <w:num w:numId="42">
    <w:abstractNumId w:val="7"/>
  </w:num>
  <w:num w:numId="43">
    <w:abstractNumId w:val="43"/>
  </w:num>
  <w:num w:numId="44">
    <w:abstractNumId w:val="39"/>
  </w:num>
  <w:num w:numId="45">
    <w:abstractNumId w:val="12"/>
  </w:num>
  <w:num w:numId="46">
    <w:abstractNumId w:val="2"/>
  </w:num>
  <w:num w:numId="47">
    <w:abstractNumId w:val="23"/>
  </w:num>
  <w:num w:numId="48">
    <w:abstractNumId w:val="14"/>
  </w:num>
  <w:num w:numId="49">
    <w:abstractNumId w:val="4"/>
  </w:num>
  <w:num w:numId="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5FE"/>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4695"/>
    <w:rsid w:val="0002651E"/>
    <w:rsid w:val="000266E3"/>
    <w:rsid w:val="0002689D"/>
    <w:rsid w:val="00026922"/>
    <w:rsid w:val="00026D4B"/>
    <w:rsid w:val="000275C6"/>
    <w:rsid w:val="00027AD6"/>
    <w:rsid w:val="00027CD7"/>
    <w:rsid w:val="0003024C"/>
    <w:rsid w:val="00030B62"/>
    <w:rsid w:val="0003113A"/>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C55"/>
    <w:rsid w:val="00037446"/>
    <w:rsid w:val="000401F8"/>
    <w:rsid w:val="0004023E"/>
    <w:rsid w:val="0004024B"/>
    <w:rsid w:val="0004064E"/>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15F"/>
    <w:rsid w:val="00050325"/>
    <w:rsid w:val="00050672"/>
    <w:rsid w:val="00050BE6"/>
    <w:rsid w:val="0005199F"/>
    <w:rsid w:val="00051BF8"/>
    <w:rsid w:val="00051E61"/>
    <w:rsid w:val="00052576"/>
    <w:rsid w:val="00052AD2"/>
    <w:rsid w:val="000530DF"/>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310"/>
    <w:rsid w:val="0006384D"/>
    <w:rsid w:val="0006389E"/>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0D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0666"/>
    <w:rsid w:val="000B1316"/>
    <w:rsid w:val="000B1911"/>
    <w:rsid w:val="000B1B18"/>
    <w:rsid w:val="000B1DA1"/>
    <w:rsid w:val="000B272B"/>
    <w:rsid w:val="000B2985"/>
    <w:rsid w:val="000B2C88"/>
    <w:rsid w:val="000B3342"/>
    <w:rsid w:val="000B38CA"/>
    <w:rsid w:val="000B3F7B"/>
    <w:rsid w:val="000B3FDC"/>
    <w:rsid w:val="000B41BB"/>
    <w:rsid w:val="000B459C"/>
    <w:rsid w:val="000B47DF"/>
    <w:rsid w:val="000B481B"/>
    <w:rsid w:val="000B4CAD"/>
    <w:rsid w:val="000B4F9A"/>
    <w:rsid w:val="000B51FA"/>
    <w:rsid w:val="000B588C"/>
    <w:rsid w:val="000B5905"/>
    <w:rsid w:val="000B5975"/>
    <w:rsid w:val="000B59F0"/>
    <w:rsid w:val="000B6282"/>
    <w:rsid w:val="000B6972"/>
    <w:rsid w:val="000B6E2C"/>
    <w:rsid w:val="000B6E2D"/>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234"/>
    <w:rsid w:val="000C5826"/>
    <w:rsid w:val="000C5F91"/>
    <w:rsid w:val="000C6025"/>
    <w:rsid w:val="000C613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274"/>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128D"/>
    <w:rsid w:val="000F15BC"/>
    <w:rsid w:val="000F180A"/>
    <w:rsid w:val="000F18E9"/>
    <w:rsid w:val="000F1C92"/>
    <w:rsid w:val="000F1FDC"/>
    <w:rsid w:val="000F2EEE"/>
    <w:rsid w:val="000F3001"/>
    <w:rsid w:val="000F34D3"/>
    <w:rsid w:val="000F3615"/>
    <w:rsid w:val="000F3697"/>
    <w:rsid w:val="000F3B0B"/>
    <w:rsid w:val="000F3BB2"/>
    <w:rsid w:val="000F3C73"/>
    <w:rsid w:val="000F3D33"/>
    <w:rsid w:val="000F4284"/>
    <w:rsid w:val="000F463E"/>
    <w:rsid w:val="000F483A"/>
    <w:rsid w:val="000F4957"/>
    <w:rsid w:val="000F4A75"/>
    <w:rsid w:val="000F4C0D"/>
    <w:rsid w:val="000F4D9B"/>
    <w:rsid w:val="000F58CD"/>
    <w:rsid w:val="000F69D8"/>
    <w:rsid w:val="000F788E"/>
    <w:rsid w:val="000F7DF8"/>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29E2"/>
    <w:rsid w:val="00103061"/>
    <w:rsid w:val="00103B6F"/>
    <w:rsid w:val="00103FE1"/>
    <w:rsid w:val="001043C2"/>
    <w:rsid w:val="001043E1"/>
    <w:rsid w:val="00104856"/>
    <w:rsid w:val="001048C9"/>
    <w:rsid w:val="00104CD6"/>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8D1"/>
    <w:rsid w:val="00114B20"/>
    <w:rsid w:val="00114F6E"/>
    <w:rsid w:val="001153A4"/>
    <w:rsid w:val="0011557B"/>
    <w:rsid w:val="00115790"/>
    <w:rsid w:val="00115E40"/>
    <w:rsid w:val="001168E7"/>
    <w:rsid w:val="00116C0C"/>
    <w:rsid w:val="0011714A"/>
    <w:rsid w:val="0011718A"/>
    <w:rsid w:val="00117443"/>
    <w:rsid w:val="00117BDF"/>
    <w:rsid w:val="00117C6E"/>
    <w:rsid w:val="00117C85"/>
    <w:rsid w:val="001200D2"/>
    <w:rsid w:val="00120B13"/>
    <w:rsid w:val="001210E3"/>
    <w:rsid w:val="00121280"/>
    <w:rsid w:val="0012277D"/>
    <w:rsid w:val="001227DC"/>
    <w:rsid w:val="00123CB9"/>
    <w:rsid w:val="00123E50"/>
    <w:rsid w:val="00124006"/>
    <w:rsid w:val="001241B6"/>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545"/>
    <w:rsid w:val="00134B88"/>
    <w:rsid w:val="00134DA5"/>
    <w:rsid w:val="00134E8A"/>
    <w:rsid w:val="00135076"/>
    <w:rsid w:val="001355FA"/>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E32"/>
    <w:rsid w:val="00146FCC"/>
    <w:rsid w:val="001474E8"/>
    <w:rsid w:val="00147BE2"/>
    <w:rsid w:val="00147E05"/>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282"/>
    <w:rsid w:val="001604DE"/>
    <w:rsid w:val="00160739"/>
    <w:rsid w:val="0016098E"/>
    <w:rsid w:val="00160C07"/>
    <w:rsid w:val="00160CD0"/>
    <w:rsid w:val="001619DF"/>
    <w:rsid w:val="00161A93"/>
    <w:rsid w:val="00161D05"/>
    <w:rsid w:val="00162072"/>
    <w:rsid w:val="0016271E"/>
    <w:rsid w:val="00162D7A"/>
    <w:rsid w:val="00163241"/>
    <w:rsid w:val="001637B7"/>
    <w:rsid w:val="00163ECD"/>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0C50"/>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1A"/>
    <w:rsid w:val="00175772"/>
    <w:rsid w:val="00175C30"/>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87CF9"/>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5E9"/>
    <w:rsid w:val="001A042B"/>
    <w:rsid w:val="001A083B"/>
    <w:rsid w:val="001A09EC"/>
    <w:rsid w:val="001A0BB0"/>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3DC1"/>
    <w:rsid w:val="001A46BF"/>
    <w:rsid w:val="001A488D"/>
    <w:rsid w:val="001A4A9F"/>
    <w:rsid w:val="001A4C6C"/>
    <w:rsid w:val="001A5625"/>
    <w:rsid w:val="001A58B2"/>
    <w:rsid w:val="001A5D8D"/>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985"/>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6E"/>
    <w:rsid w:val="002019D8"/>
    <w:rsid w:val="00201EC7"/>
    <w:rsid w:val="0020270A"/>
    <w:rsid w:val="0020296C"/>
    <w:rsid w:val="00203076"/>
    <w:rsid w:val="00203310"/>
    <w:rsid w:val="0020349A"/>
    <w:rsid w:val="002034B4"/>
    <w:rsid w:val="002034CA"/>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2E1"/>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1ED0"/>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B9E"/>
    <w:rsid w:val="00253F6C"/>
    <w:rsid w:val="002540C5"/>
    <w:rsid w:val="002546F4"/>
    <w:rsid w:val="002551D0"/>
    <w:rsid w:val="00255374"/>
    <w:rsid w:val="002554EC"/>
    <w:rsid w:val="0025551E"/>
    <w:rsid w:val="00256527"/>
    <w:rsid w:val="00256537"/>
    <w:rsid w:val="00256777"/>
    <w:rsid w:val="0025681B"/>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1EA"/>
    <w:rsid w:val="0027759F"/>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FD"/>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43AA"/>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885"/>
    <w:rsid w:val="002C69E1"/>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A82"/>
    <w:rsid w:val="00300B41"/>
    <w:rsid w:val="00300EFB"/>
    <w:rsid w:val="003010CF"/>
    <w:rsid w:val="003016E5"/>
    <w:rsid w:val="00301C02"/>
    <w:rsid w:val="003026BD"/>
    <w:rsid w:val="003028B3"/>
    <w:rsid w:val="003029FE"/>
    <w:rsid w:val="00302B63"/>
    <w:rsid w:val="00302EB7"/>
    <w:rsid w:val="00302F79"/>
    <w:rsid w:val="00303440"/>
    <w:rsid w:val="0030435E"/>
    <w:rsid w:val="00304608"/>
    <w:rsid w:val="00304774"/>
    <w:rsid w:val="0030483A"/>
    <w:rsid w:val="003048B8"/>
    <w:rsid w:val="003049FC"/>
    <w:rsid w:val="00304D9B"/>
    <w:rsid w:val="00304E32"/>
    <w:rsid w:val="0030517D"/>
    <w:rsid w:val="0030546B"/>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1DE2"/>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300C1"/>
    <w:rsid w:val="0033056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19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3E9"/>
    <w:rsid w:val="00360D01"/>
    <w:rsid w:val="00360DEB"/>
    <w:rsid w:val="003614F6"/>
    <w:rsid w:val="00361849"/>
    <w:rsid w:val="00361E9F"/>
    <w:rsid w:val="00362569"/>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5F77"/>
    <w:rsid w:val="003B63A4"/>
    <w:rsid w:val="003B63EF"/>
    <w:rsid w:val="003B683B"/>
    <w:rsid w:val="003B68FE"/>
    <w:rsid w:val="003B6BE2"/>
    <w:rsid w:val="003B6BE8"/>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4ED0"/>
    <w:rsid w:val="003F5036"/>
    <w:rsid w:val="003F523E"/>
    <w:rsid w:val="003F52E2"/>
    <w:rsid w:val="003F58C5"/>
    <w:rsid w:val="003F5CF0"/>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A2C"/>
    <w:rsid w:val="00405EDB"/>
    <w:rsid w:val="00405FB1"/>
    <w:rsid w:val="004060FF"/>
    <w:rsid w:val="00406460"/>
    <w:rsid w:val="00406F7A"/>
    <w:rsid w:val="00407257"/>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A2F"/>
    <w:rsid w:val="00425BB4"/>
    <w:rsid w:val="00425FC5"/>
    <w:rsid w:val="00426266"/>
    <w:rsid w:val="00426494"/>
    <w:rsid w:val="00426943"/>
    <w:rsid w:val="00427455"/>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4C7"/>
    <w:rsid w:val="0043502E"/>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EEC"/>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03A"/>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1B7"/>
    <w:rsid w:val="00465439"/>
    <w:rsid w:val="004654C5"/>
    <w:rsid w:val="0046550C"/>
    <w:rsid w:val="00466532"/>
    <w:rsid w:val="00466B7F"/>
    <w:rsid w:val="00467488"/>
    <w:rsid w:val="00467C2B"/>
    <w:rsid w:val="0047041B"/>
    <w:rsid w:val="0047046C"/>
    <w:rsid w:val="0047083E"/>
    <w:rsid w:val="004709F2"/>
    <w:rsid w:val="00470EB5"/>
    <w:rsid w:val="00471328"/>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0B7"/>
    <w:rsid w:val="0047632C"/>
    <w:rsid w:val="00476482"/>
    <w:rsid w:val="00476827"/>
    <w:rsid w:val="00476BD4"/>
    <w:rsid w:val="00476D7D"/>
    <w:rsid w:val="004770FE"/>
    <w:rsid w:val="00477575"/>
    <w:rsid w:val="00477C28"/>
    <w:rsid w:val="00477C35"/>
    <w:rsid w:val="00477C7E"/>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87DD0"/>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744"/>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33DE"/>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9EC"/>
    <w:rsid w:val="004C1AEA"/>
    <w:rsid w:val="004C1ED9"/>
    <w:rsid w:val="004C1EDC"/>
    <w:rsid w:val="004C211D"/>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5B5D"/>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409"/>
    <w:rsid w:val="004D6641"/>
    <w:rsid w:val="004D6996"/>
    <w:rsid w:val="004D6D6B"/>
    <w:rsid w:val="004D6F4D"/>
    <w:rsid w:val="004D6F95"/>
    <w:rsid w:val="004D7129"/>
    <w:rsid w:val="004D726E"/>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B8"/>
    <w:rsid w:val="004F57C0"/>
    <w:rsid w:val="004F5C8D"/>
    <w:rsid w:val="004F6C08"/>
    <w:rsid w:val="004F7528"/>
    <w:rsid w:val="004F7538"/>
    <w:rsid w:val="004F7623"/>
    <w:rsid w:val="004F7BCA"/>
    <w:rsid w:val="004F7D89"/>
    <w:rsid w:val="00500006"/>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37F82"/>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932"/>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297"/>
    <w:rsid w:val="00554399"/>
    <w:rsid w:val="0055472E"/>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21"/>
    <w:rsid w:val="005705C9"/>
    <w:rsid w:val="0057073A"/>
    <w:rsid w:val="00570AD9"/>
    <w:rsid w:val="00570E24"/>
    <w:rsid w:val="005717A2"/>
    <w:rsid w:val="00572760"/>
    <w:rsid w:val="00573B3C"/>
    <w:rsid w:val="005743DE"/>
    <w:rsid w:val="00574D44"/>
    <w:rsid w:val="00574F3F"/>
    <w:rsid w:val="00574F8D"/>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A97"/>
    <w:rsid w:val="00580C51"/>
    <w:rsid w:val="00580E48"/>
    <w:rsid w:val="00580F0A"/>
    <w:rsid w:val="00581246"/>
    <w:rsid w:val="0058126C"/>
    <w:rsid w:val="00581541"/>
    <w:rsid w:val="005818F1"/>
    <w:rsid w:val="00582012"/>
    <w:rsid w:val="0058274C"/>
    <w:rsid w:val="005827F7"/>
    <w:rsid w:val="00582C3A"/>
    <w:rsid w:val="00582E1A"/>
    <w:rsid w:val="00583147"/>
    <w:rsid w:val="0058315A"/>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5BF"/>
    <w:rsid w:val="005A785A"/>
    <w:rsid w:val="005A7BFE"/>
    <w:rsid w:val="005A7EA5"/>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BC5"/>
    <w:rsid w:val="005B3D4A"/>
    <w:rsid w:val="005B432E"/>
    <w:rsid w:val="005B4B6B"/>
    <w:rsid w:val="005B4D87"/>
    <w:rsid w:val="005B4F32"/>
    <w:rsid w:val="005B58BC"/>
    <w:rsid w:val="005B6582"/>
    <w:rsid w:val="005B6C92"/>
    <w:rsid w:val="005B6D5E"/>
    <w:rsid w:val="005B6EB6"/>
    <w:rsid w:val="005B7863"/>
    <w:rsid w:val="005B7945"/>
    <w:rsid w:val="005B7DD1"/>
    <w:rsid w:val="005C00A0"/>
    <w:rsid w:val="005C1854"/>
    <w:rsid w:val="005C1CB3"/>
    <w:rsid w:val="005C2340"/>
    <w:rsid w:val="005C28FA"/>
    <w:rsid w:val="005C2C34"/>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E7E57"/>
    <w:rsid w:val="005F05F8"/>
    <w:rsid w:val="005F0A43"/>
    <w:rsid w:val="005F10B6"/>
    <w:rsid w:val="005F1343"/>
    <w:rsid w:val="005F1E9A"/>
    <w:rsid w:val="005F27BF"/>
    <w:rsid w:val="005F2E55"/>
    <w:rsid w:val="005F3163"/>
    <w:rsid w:val="005F33DB"/>
    <w:rsid w:val="005F367B"/>
    <w:rsid w:val="005F3AE1"/>
    <w:rsid w:val="005F3CA6"/>
    <w:rsid w:val="005F4134"/>
    <w:rsid w:val="005F4171"/>
    <w:rsid w:val="005F46D6"/>
    <w:rsid w:val="005F4904"/>
    <w:rsid w:val="005F499B"/>
    <w:rsid w:val="005F4BEA"/>
    <w:rsid w:val="005F4C7F"/>
    <w:rsid w:val="005F4DD6"/>
    <w:rsid w:val="005F50D8"/>
    <w:rsid w:val="005F53A1"/>
    <w:rsid w:val="005F590E"/>
    <w:rsid w:val="005F599E"/>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6A"/>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A69"/>
    <w:rsid w:val="00625C7B"/>
    <w:rsid w:val="0062660B"/>
    <w:rsid w:val="00626AD1"/>
    <w:rsid w:val="00627CD3"/>
    <w:rsid w:val="00627ED5"/>
    <w:rsid w:val="006304B4"/>
    <w:rsid w:val="006304BC"/>
    <w:rsid w:val="0063066D"/>
    <w:rsid w:val="006309E7"/>
    <w:rsid w:val="00630DCE"/>
    <w:rsid w:val="00630FEA"/>
    <w:rsid w:val="006310C2"/>
    <w:rsid w:val="0063120A"/>
    <w:rsid w:val="0063150B"/>
    <w:rsid w:val="00631585"/>
    <w:rsid w:val="00631739"/>
    <w:rsid w:val="00631B34"/>
    <w:rsid w:val="006322C4"/>
    <w:rsid w:val="00632A3A"/>
    <w:rsid w:val="00633123"/>
    <w:rsid w:val="006335FB"/>
    <w:rsid w:val="00633733"/>
    <w:rsid w:val="0063374E"/>
    <w:rsid w:val="00633A39"/>
    <w:rsid w:val="00633E31"/>
    <w:rsid w:val="0063417A"/>
    <w:rsid w:val="00634964"/>
    <w:rsid w:val="00634ACF"/>
    <w:rsid w:val="00634D37"/>
    <w:rsid w:val="00635035"/>
    <w:rsid w:val="0063550D"/>
    <w:rsid w:val="0063580D"/>
    <w:rsid w:val="006359AD"/>
    <w:rsid w:val="00635CAE"/>
    <w:rsid w:val="00636620"/>
    <w:rsid w:val="00636702"/>
    <w:rsid w:val="00636773"/>
    <w:rsid w:val="00636B3E"/>
    <w:rsid w:val="00637240"/>
    <w:rsid w:val="0064006B"/>
    <w:rsid w:val="006406AC"/>
    <w:rsid w:val="00641069"/>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03C"/>
    <w:rsid w:val="006632F4"/>
    <w:rsid w:val="00663429"/>
    <w:rsid w:val="0066360F"/>
    <w:rsid w:val="006637A1"/>
    <w:rsid w:val="006638AD"/>
    <w:rsid w:val="00663CFC"/>
    <w:rsid w:val="00664096"/>
    <w:rsid w:val="006641EE"/>
    <w:rsid w:val="0066465B"/>
    <w:rsid w:val="00664B4B"/>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80238"/>
    <w:rsid w:val="0068062C"/>
    <w:rsid w:val="006806A3"/>
    <w:rsid w:val="006806A6"/>
    <w:rsid w:val="006807E0"/>
    <w:rsid w:val="0068110E"/>
    <w:rsid w:val="00681211"/>
    <w:rsid w:val="006816C9"/>
    <w:rsid w:val="006817D8"/>
    <w:rsid w:val="00681804"/>
    <w:rsid w:val="00681B36"/>
    <w:rsid w:val="00681EED"/>
    <w:rsid w:val="00681F21"/>
    <w:rsid w:val="00682359"/>
    <w:rsid w:val="00682E14"/>
    <w:rsid w:val="00683898"/>
    <w:rsid w:val="00683B48"/>
    <w:rsid w:val="00683D52"/>
    <w:rsid w:val="0068436C"/>
    <w:rsid w:val="00685297"/>
    <w:rsid w:val="0068545E"/>
    <w:rsid w:val="00685FA0"/>
    <w:rsid w:val="00685FD4"/>
    <w:rsid w:val="006861C1"/>
    <w:rsid w:val="00686612"/>
    <w:rsid w:val="0068661E"/>
    <w:rsid w:val="00686A4B"/>
    <w:rsid w:val="00686EA2"/>
    <w:rsid w:val="006876DF"/>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BFB"/>
    <w:rsid w:val="00692D9D"/>
    <w:rsid w:val="00692F3E"/>
    <w:rsid w:val="00693CF2"/>
    <w:rsid w:val="00693E1F"/>
    <w:rsid w:val="00693ECB"/>
    <w:rsid w:val="006940F0"/>
    <w:rsid w:val="00694135"/>
    <w:rsid w:val="00694797"/>
    <w:rsid w:val="00694B98"/>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70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B06"/>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B6A"/>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820"/>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3EA6"/>
    <w:rsid w:val="00734EBE"/>
    <w:rsid w:val="00735C60"/>
    <w:rsid w:val="00735D2C"/>
    <w:rsid w:val="00735E16"/>
    <w:rsid w:val="0073671F"/>
    <w:rsid w:val="007369A0"/>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9BC"/>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B9C"/>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20FA"/>
    <w:rsid w:val="0078285F"/>
    <w:rsid w:val="00783207"/>
    <w:rsid w:val="00783255"/>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5D1"/>
    <w:rsid w:val="00796975"/>
    <w:rsid w:val="00796A54"/>
    <w:rsid w:val="00796B00"/>
    <w:rsid w:val="007974CA"/>
    <w:rsid w:val="007979AF"/>
    <w:rsid w:val="007A0666"/>
    <w:rsid w:val="007A0BC2"/>
    <w:rsid w:val="007A1F44"/>
    <w:rsid w:val="007A20A3"/>
    <w:rsid w:val="007A23FF"/>
    <w:rsid w:val="007A276E"/>
    <w:rsid w:val="007A295B"/>
    <w:rsid w:val="007A2AB1"/>
    <w:rsid w:val="007A3424"/>
    <w:rsid w:val="007A35EF"/>
    <w:rsid w:val="007A367D"/>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D99"/>
    <w:rsid w:val="007D012F"/>
    <w:rsid w:val="007D09BD"/>
    <w:rsid w:val="007D1ED6"/>
    <w:rsid w:val="007D1FF1"/>
    <w:rsid w:val="007D229A"/>
    <w:rsid w:val="007D2773"/>
    <w:rsid w:val="007D2B1B"/>
    <w:rsid w:val="007D2CB7"/>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74"/>
    <w:rsid w:val="007E02D2"/>
    <w:rsid w:val="007E0790"/>
    <w:rsid w:val="007E0B47"/>
    <w:rsid w:val="007E0ED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69"/>
    <w:rsid w:val="008165AC"/>
    <w:rsid w:val="00816A5D"/>
    <w:rsid w:val="00816E79"/>
    <w:rsid w:val="00816EB7"/>
    <w:rsid w:val="008172BE"/>
    <w:rsid w:val="00817B71"/>
    <w:rsid w:val="00820054"/>
    <w:rsid w:val="00820244"/>
    <w:rsid w:val="0082078F"/>
    <w:rsid w:val="00820BC9"/>
    <w:rsid w:val="008214DE"/>
    <w:rsid w:val="00821C5D"/>
    <w:rsid w:val="00822042"/>
    <w:rsid w:val="00822194"/>
    <w:rsid w:val="008221B3"/>
    <w:rsid w:val="0082248E"/>
    <w:rsid w:val="0082293A"/>
    <w:rsid w:val="00823133"/>
    <w:rsid w:val="0082333F"/>
    <w:rsid w:val="008234E8"/>
    <w:rsid w:val="00823EEB"/>
    <w:rsid w:val="0082449B"/>
    <w:rsid w:val="00824725"/>
    <w:rsid w:val="00824983"/>
    <w:rsid w:val="00824D8A"/>
    <w:rsid w:val="00824EC9"/>
    <w:rsid w:val="00824FDF"/>
    <w:rsid w:val="00825125"/>
    <w:rsid w:val="00825618"/>
    <w:rsid w:val="008257CC"/>
    <w:rsid w:val="00825AFB"/>
    <w:rsid w:val="00825F03"/>
    <w:rsid w:val="00826562"/>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06F"/>
    <w:rsid w:val="00867BD2"/>
    <w:rsid w:val="00870008"/>
    <w:rsid w:val="008712FD"/>
    <w:rsid w:val="008716A1"/>
    <w:rsid w:val="00871B00"/>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C81"/>
    <w:rsid w:val="00896D83"/>
    <w:rsid w:val="00896D9E"/>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43F"/>
    <w:rsid w:val="008B0808"/>
    <w:rsid w:val="008B0AEC"/>
    <w:rsid w:val="008B0B51"/>
    <w:rsid w:val="008B0C9E"/>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2D3C"/>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07"/>
    <w:rsid w:val="008C5C46"/>
    <w:rsid w:val="008C5E17"/>
    <w:rsid w:val="008C6184"/>
    <w:rsid w:val="008C64E3"/>
    <w:rsid w:val="008C7360"/>
    <w:rsid w:val="008C736A"/>
    <w:rsid w:val="008C77F1"/>
    <w:rsid w:val="008C785E"/>
    <w:rsid w:val="008C78A7"/>
    <w:rsid w:val="008C7AE7"/>
    <w:rsid w:val="008C7B89"/>
    <w:rsid w:val="008C7D23"/>
    <w:rsid w:val="008C7EBD"/>
    <w:rsid w:val="008D00CA"/>
    <w:rsid w:val="008D016A"/>
    <w:rsid w:val="008D02A1"/>
    <w:rsid w:val="008D05CA"/>
    <w:rsid w:val="008D0813"/>
    <w:rsid w:val="008D0AFB"/>
    <w:rsid w:val="008D1194"/>
    <w:rsid w:val="008D119D"/>
    <w:rsid w:val="008D11FC"/>
    <w:rsid w:val="008D1511"/>
    <w:rsid w:val="008D189C"/>
    <w:rsid w:val="008D1AE9"/>
    <w:rsid w:val="008D22F9"/>
    <w:rsid w:val="008D2A0B"/>
    <w:rsid w:val="008D2CB5"/>
    <w:rsid w:val="008D3122"/>
    <w:rsid w:val="008D32DF"/>
    <w:rsid w:val="008D3470"/>
    <w:rsid w:val="008D347B"/>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E7E05"/>
    <w:rsid w:val="008F0549"/>
    <w:rsid w:val="008F0A38"/>
    <w:rsid w:val="008F0A6B"/>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2A5"/>
    <w:rsid w:val="009033DA"/>
    <w:rsid w:val="00903802"/>
    <w:rsid w:val="00903AE7"/>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0CB"/>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BF9"/>
    <w:rsid w:val="00932549"/>
    <w:rsid w:val="009328C7"/>
    <w:rsid w:val="00933380"/>
    <w:rsid w:val="009336EC"/>
    <w:rsid w:val="00933749"/>
    <w:rsid w:val="00933F56"/>
    <w:rsid w:val="009340AC"/>
    <w:rsid w:val="009342B0"/>
    <w:rsid w:val="0093457D"/>
    <w:rsid w:val="00934B42"/>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2F3"/>
    <w:rsid w:val="00947816"/>
    <w:rsid w:val="00947879"/>
    <w:rsid w:val="00947BE6"/>
    <w:rsid w:val="00947EC5"/>
    <w:rsid w:val="00950263"/>
    <w:rsid w:val="0095048D"/>
    <w:rsid w:val="00950C94"/>
    <w:rsid w:val="00950F57"/>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DEB"/>
    <w:rsid w:val="009B1EF9"/>
    <w:rsid w:val="009B26AC"/>
    <w:rsid w:val="009B37E2"/>
    <w:rsid w:val="009B40ED"/>
    <w:rsid w:val="009B42E0"/>
    <w:rsid w:val="009B4519"/>
    <w:rsid w:val="009B46E8"/>
    <w:rsid w:val="009B4AF4"/>
    <w:rsid w:val="009B4CEA"/>
    <w:rsid w:val="009B506B"/>
    <w:rsid w:val="009B5683"/>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628"/>
    <w:rsid w:val="009D4FDB"/>
    <w:rsid w:val="009D554A"/>
    <w:rsid w:val="009D5BAB"/>
    <w:rsid w:val="009D5ED3"/>
    <w:rsid w:val="009D624A"/>
    <w:rsid w:val="009D6A0A"/>
    <w:rsid w:val="009D6A5C"/>
    <w:rsid w:val="009D74E7"/>
    <w:rsid w:val="009D76D0"/>
    <w:rsid w:val="009D7B06"/>
    <w:rsid w:val="009D7EEA"/>
    <w:rsid w:val="009E03FF"/>
    <w:rsid w:val="009E058F"/>
    <w:rsid w:val="009E0A9E"/>
    <w:rsid w:val="009E0C8B"/>
    <w:rsid w:val="009E0F55"/>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CF0"/>
    <w:rsid w:val="00A00FCF"/>
    <w:rsid w:val="00A01394"/>
    <w:rsid w:val="00A0196B"/>
    <w:rsid w:val="00A01F17"/>
    <w:rsid w:val="00A022A5"/>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5CB4"/>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B51"/>
    <w:rsid w:val="00A35EFE"/>
    <w:rsid w:val="00A3611D"/>
    <w:rsid w:val="00A362E0"/>
    <w:rsid w:val="00A36339"/>
    <w:rsid w:val="00A366E4"/>
    <w:rsid w:val="00A3678B"/>
    <w:rsid w:val="00A367BA"/>
    <w:rsid w:val="00A36942"/>
    <w:rsid w:val="00A369FA"/>
    <w:rsid w:val="00A36DDE"/>
    <w:rsid w:val="00A378C2"/>
    <w:rsid w:val="00A37926"/>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0FEC"/>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0A5"/>
    <w:rsid w:val="00A7739F"/>
    <w:rsid w:val="00A773EA"/>
    <w:rsid w:val="00A7747D"/>
    <w:rsid w:val="00A7781C"/>
    <w:rsid w:val="00A8056E"/>
    <w:rsid w:val="00A80604"/>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5B8"/>
    <w:rsid w:val="00A8381D"/>
    <w:rsid w:val="00A8399D"/>
    <w:rsid w:val="00A83DC5"/>
    <w:rsid w:val="00A83E3D"/>
    <w:rsid w:val="00A8443A"/>
    <w:rsid w:val="00A8479C"/>
    <w:rsid w:val="00A852E2"/>
    <w:rsid w:val="00A8557B"/>
    <w:rsid w:val="00A856CA"/>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6FF3"/>
    <w:rsid w:val="00AB725F"/>
    <w:rsid w:val="00AB7777"/>
    <w:rsid w:val="00AB7FD9"/>
    <w:rsid w:val="00AC039D"/>
    <w:rsid w:val="00AC0705"/>
    <w:rsid w:val="00AC109B"/>
    <w:rsid w:val="00AC11AE"/>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45"/>
    <w:rsid w:val="00AF6DF7"/>
    <w:rsid w:val="00AF717D"/>
    <w:rsid w:val="00AF73C3"/>
    <w:rsid w:val="00AF765C"/>
    <w:rsid w:val="00AF77B2"/>
    <w:rsid w:val="00AF795C"/>
    <w:rsid w:val="00AF7FE5"/>
    <w:rsid w:val="00B00012"/>
    <w:rsid w:val="00B0039A"/>
    <w:rsid w:val="00B00752"/>
    <w:rsid w:val="00B0088F"/>
    <w:rsid w:val="00B00DF6"/>
    <w:rsid w:val="00B00E26"/>
    <w:rsid w:val="00B01667"/>
    <w:rsid w:val="00B017F1"/>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5BA9"/>
    <w:rsid w:val="00B066B9"/>
    <w:rsid w:val="00B06A7A"/>
    <w:rsid w:val="00B06BD7"/>
    <w:rsid w:val="00B06ED7"/>
    <w:rsid w:val="00B070A7"/>
    <w:rsid w:val="00B07623"/>
    <w:rsid w:val="00B0791D"/>
    <w:rsid w:val="00B079B5"/>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925"/>
    <w:rsid w:val="00B54ACC"/>
    <w:rsid w:val="00B54DCB"/>
    <w:rsid w:val="00B5532B"/>
    <w:rsid w:val="00B5590E"/>
    <w:rsid w:val="00B55AC2"/>
    <w:rsid w:val="00B56019"/>
    <w:rsid w:val="00B560C9"/>
    <w:rsid w:val="00B560CF"/>
    <w:rsid w:val="00B56201"/>
    <w:rsid w:val="00B56533"/>
    <w:rsid w:val="00B56824"/>
    <w:rsid w:val="00B56868"/>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BD6"/>
    <w:rsid w:val="00B70C17"/>
    <w:rsid w:val="00B70C3F"/>
    <w:rsid w:val="00B711CE"/>
    <w:rsid w:val="00B71934"/>
    <w:rsid w:val="00B71DC8"/>
    <w:rsid w:val="00B7225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BB0"/>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3BB"/>
    <w:rsid w:val="00BC46EF"/>
    <w:rsid w:val="00BC4CB5"/>
    <w:rsid w:val="00BC5DA6"/>
    <w:rsid w:val="00BC5ED9"/>
    <w:rsid w:val="00BC5FA3"/>
    <w:rsid w:val="00BC61ED"/>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2A5"/>
    <w:rsid w:val="00BE0B19"/>
    <w:rsid w:val="00BE0DD8"/>
    <w:rsid w:val="00BE11A6"/>
    <w:rsid w:val="00BE1910"/>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BA0"/>
    <w:rsid w:val="00C15D3C"/>
    <w:rsid w:val="00C15E1D"/>
    <w:rsid w:val="00C165AB"/>
    <w:rsid w:val="00C16699"/>
    <w:rsid w:val="00C167BB"/>
    <w:rsid w:val="00C16A50"/>
    <w:rsid w:val="00C16C30"/>
    <w:rsid w:val="00C16F76"/>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13C9"/>
    <w:rsid w:val="00C3140B"/>
    <w:rsid w:val="00C31642"/>
    <w:rsid w:val="00C31819"/>
    <w:rsid w:val="00C31A27"/>
    <w:rsid w:val="00C31F26"/>
    <w:rsid w:val="00C31F54"/>
    <w:rsid w:val="00C321A3"/>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8AA"/>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2F70"/>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0EBB"/>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77B"/>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32DC"/>
    <w:rsid w:val="00C833EC"/>
    <w:rsid w:val="00C8377F"/>
    <w:rsid w:val="00C84217"/>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993"/>
    <w:rsid w:val="00CD5512"/>
    <w:rsid w:val="00CD56DF"/>
    <w:rsid w:val="00CD6389"/>
    <w:rsid w:val="00CD63B4"/>
    <w:rsid w:val="00CD6956"/>
    <w:rsid w:val="00CD6E33"/>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40"/>
    <w:rsid w:val="00CE70CC"/>
    <w:rsid w:val="00CE78AE"/>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226"/>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1F65"/>
    <w:rsid w:val="00D12293"/>
    <w:rsid w:val="00D1270D"/>
    <w:rsid w:val="00D127B3"/>
    <w:rsid w:val="00D12C2A"/>
    <w:rsid w:val="00D12F3B"/>
    <w:rsid w:val="00D13585"/>
    <w:rsid w:val="00D13B20"/>
    <w:rsid w:val="00D14236"/>
    <w:rsid w:val="00D14553"/>
    <w:rsid w:val="00D14DB1"/>
    <w:rsid w:val="00D15302"/>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3F2B"/>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B0A"/>
    <w:rsid w:val="00D36EE2"/>
    <w:rsid w:val="00D3707C"/>
    <w:rsid w:val="00D371E6"/>
    <w:rsid w:val="00D40426"/>
    <w:rsid w:val="00D40A45"/>
    <w:rsid w:val="00D41059"/>
    <w:rsid w:val="00D41684"/>
    <w:rsid w:val="00D417F9"/>
    <w:rsid w:val="00D41FF2"/>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17F"/>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E30"/>
    <w:rsid w:val="00D74F9A"/>
    <w:rsid w:val="00D75056"/>
    <w:rsid w:val="00D7512C"/>
    <w:rsid w:val="00D751FB"/>
    <w:rsid w:val="00D754D6"/>
    <w:rsid w:val="00D761AA"/>
    <w:rsid w:val="00D761B2"/>
    <w:rsid w:val="00D76955"/>
    <w:rsid w:val="00D76963"/>
    <w:rsid w:val="00D76F28"/>
    <w:rsid w:val="00D76F52"/>
    <w:rsid w:val="00D76FAE"/>
    <w:rsid w:val="00D7761E"/>
    <w:rsid w:val="00D77642"/>
    <w:rsid w:val="00D777D7"/>
    <w:rsid w:val="00D77B55"/>
    <w:rsid w:val="00D77B63"/>
    <w:rsid w:val="00D8039A"/>
    <w:rsid w:val="00D80958"/>
    <w:rsid w:val="00D80AB8"/>
    <w:rsid w:val="00D80DA3"/>
    <w:rsid w:val="00D80FAC"/>
    <w:rsid w:val="00D81620"/>
    <w:rsid w:val="00D816A1"/>
    <w:rsid w:val="00D81792"/>
    <w:rsid w:val="00D819B1"/>
    <w:rsid w:val="00D82494"/>
    <w:rsid w:val="00D826FD"/>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6266"/>
    <w:rsid w:val="00D962A1"/>
    <w:rsid w:val="00D9683C"/>
    <w:rsid w:val="00D96BA8"/>
    <w:rsid w:val="00D96C26"/>
    <w:rsid w:val="00D97011"/>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E7A"/>
    <w:rsid w:val="00DA3EFE"/>
    <w:rsid w:val="00DA3F82"/>
    <w:rsid w:val="00DA3F96"/>
    <w:rsid w:val="00DA414C"/>
    <w:rsid w:val="00DA430C"/>
    <w:rsid w:val="00DA462E"/>
    <w:rsid w:val="00DA5EB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222"/>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5E5C"/>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05"/>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744"/>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D32"/>
    <w:rsid w:val="00E01DAA"/>
    <w:rsid w:val="00E01E17"/>
    <w:rsid w:val="00E02045"/>
    <w:rsid w:val="00E021A6"/>
    <w:rsid w:val="00E023E5"/>
    <w:rsid w:val="00E02432"/>
    <w:rsid w:val="00E0281E"/>
    <w:rsid w:val="00E0286A"/>
    <w:rsid w:val="00E02963"/>
    <w:rsid w:val="00E033CB"/>
    <w:rsid w:val="00E03405"/>
    <w:rsid w:val="00E03472"/>
    <w:rsid w:val="00E04022"/>
    <w:rsid w:val="00E04462"/>
    <w:rsid w:val="00E054A6"/>
    <w:rsid w:val="00E05633"/>
    <w:rsid w:val="00E05779"/>
    <w:rsid w:val="00E05F3C"/>
    <w:rsid w:val="00E06314"/>
    <w:rsid w:val="00E0637C"/>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D4B"/>
    <w:rsid w:val="00E17389"/>
    <w:rsid w:val="00E174D6"/>
    <w:rsid w:val="00E17619"/>
    <w:rsid w:val="00E17805"/>
    <w:rsid w:val="00E17B91"/>
    <w:rsid w:val="00E202ED"/>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533"/>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1F0C"/>
    <w:rsid w:val="00E71FB5"/>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4696"/>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DB5"/>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1D8"/>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4DC"/>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B4"/>
    <w:rsid w:val="00EA3B5A"/>
    <w:rsid w:val="00EA3EE7"/>
    <w:rsid w:val="00EA40EE"/>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2F67"/>
    <w:rsid w:val="00ED3024"/>
    <w:rsid w:val="00ED3B70"/>
    <w:rsid w:val="00ED4DF1"/>
    <w:rsid w:val="00ED548B"/>
    <w:rsid w:val="00ED5C5A"/>
    <w:rsid w:val="00ED5EDE"/>
    <w:rsid w:val="00ED5FE4"/>
    <w:rsid w:val="00ED71C5"/>
    <w:rsid w:val="00EE081F"/>
    <w:rsid w:val="00EE087D"/>
    <w:rsid w:val="00EE0DEF"/>
    <w:rsid w:val="00EE16FA"/>
    <w:rsid w:val="00EE25E0"/>
    <w:rsid w:val="00EE2F43"/>
    <w:rsid w:val="00EE3C42"/>
    <w:rsid w:val="00EE3D40"/>
    <w:rsid w:val="00EE3D4F"/>
    <w:rsid w:val="00EE3E62"/>
    <w:rsid w:val="00EE51F5"/>
    <w:rsid w:val="00EE527A"/>
    <w:rsid w:val="00EE534D"/>
    <w:rsid w:val="00EE5560"/>
    <w:rsid w:val="00EE5CF3"/>
    <w:rsid w:val="00EE651F"/>
    <w:rsid w:val="00EE6BAB"/>
    <w:rsid w:val="00EE6F1E"/>
    <w:rsid w:val="00EE71FA"/>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AB6"/>
    <w:rsid w:val="00F17E5B"/>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389"/>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A9B"/>
    <w:rsid w:val="00F66C93"/>
    <w:rsid w:val="00F66EE2"/>
    <w:rsid w:val="00F67657"/>
    <w:rsid w:val="00F6783E"/>
    <w:rsid w:val="00F67894"/>
    <w:rsid w:val="00F70873"/>
    <w:rsid w:val="00F709E6"/>
    <w:rsid w:val="00F709F5"/>
    <w:rsid w:val="00F70DBE"/>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7DC"/>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29E"/>
    <w:rsid w:val="00F94442"/>
    <w:rsid w:val="00F94559"/>
    <w:rsid w:val="00F950B5"/>
    <w:rsid w:val="00F9513F"/>
    <w:rsid w:val="00F958D0"/>
    <w:rsid w:val="00F95982"/>
    <w:rsid w:val="00F95F71"/>
    <w:rsid w:val="00F9603A"/>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A3A"/>
    <w:rsid w:val="00FA7144"/>
    <w:rsid w:val="00FA78ED"/>
    <w:rsid w:val="00FA7B69"/>
    <w:rsid w:val="00FA7E03"/>
    <w:rsid w:val="00FB0082"/>
    <w:rsid w:val="00FB015D"/>
    <w:rsid w:val="00FB017E"/>
    <w:rsid w:val="00FB0243"/>
    <w:rsid w:val="00FB0479"/>
    <w:rsid w:val="00FB0C75"/>
    <w:rsid w:val="00FB0D35"/>
    <w:rsid w:val="00FB143D"/>
    <w:rsid w:val="00FB14D1"/>
    <w:rsid w:val="00FB1527"/>
    <w:rsid w:val="00FB16DC"/>
    <w:rsid w:val="00FB1B08"/>
    <w:rsid w:val="00FB1CD3"/>
    <w:rsid w:val="00FB1DE5"/>
    <w:rsid w:val="00FB2437"/>
    <w:rsid w:val="00FB2537"/>
    <w:rsid w:val="00FB26A9"/>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04B"/>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8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lang w:val="en-GB"/>
    </w:rPr>
  </w:style>
  <w:style w:type="paragraph" w:customStyle="1" w:styleId="a0">
    <w:name w:val="表格题注"/>
    <w:basedOn w:val="Normal"/>
    <w:rsid w:val="004B00C2"/>
    <w:pPr>
      <w:autoSpaceDE/>
      <w:autoSpaceDN/>
      <w:adjustRightInd/>
      <w:spacing w:after="180"/>
      <w:jc w:val="left"/>
    </w:pPr>
    <w:rPr>
      <w:sz w:val="20"/>
      <w:szCs w:val="20"/>
      <w:lang w:val="en-GB"/>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customStyle="1" w:styleId="CRCoverPage">
    <w:name w:val="CR Cover Page"/>
    <w:rsid w:val="00DC5E5C"/>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02640054">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80B35-404A-481A-B2D8-95B6F218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Yassin Awad</cp:lastModifiedBy>
  <cp:revision>4</cp:revision>
  <cp:lastPrinted>2014-09-17T00:32:00Z</cp:lastPrinted>
  <dcterms:created xsi:type="dcterms:W3CDTF">2017-08-10T15:01:00Z</dcterms:created>
  <dcterms:modified xsi:type="dcterms:W3CDTF">2017-08-11T09:28:00Z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